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65" w:rsidRDefault="003A0E65">
      <w:pPr>
        <w:pStyle w:val="Titreprincipal"/>
      </w:pPr>
    </w:p>
    <w:p w:rsidR="003A0E65" w:rsidRPr="00A835C9" w:rsidRDefault="003D0FDF">
      <w:pPr>
        <w:pStyle w:val="Titreprincipal"/>
        <w:rPr>
          <w:rFonts w:asciiTheme="minorHAnsi" w:hAnsiTheme="minorHAnsi"/>
        </w:rPr>
      </w:pPr>
      <w:r w:rsidRPr="00A835C9">
        <w:rPr>
          <w:rFonts w:asciiTheme="minorHAnsi" w:hAnsiTheme="minorHAnsi"/>
          <w:color w:val="0070C0"/>
          <w:sz w:val="32"/>
          <w:szCs w:val="32"/>
        </w:rPr>
        <w:t>MARCHE 201</w:t>
      </w:r>
      <w:r w:rsidR="00240769">
        <w:rPr>
          <w:rFonts w:asciiTheme="minorHAnsi" w:hAnsiTheme="minorHAnsi"/>
          <w:color w:val="0070C0"/>
          <w:sz w:val="32"/>
          <w:szCs w:val="32"/>
        </w:rPr>
        <w:t>9</w:t>
      </w:r>
      <w:r w:rsidRPr="00A835C9">
        <w:rPr>
          <w:rFonts w:asciiTheme="minorHAnsi" w:hAnsiTheme="minorHAnsi"/>
          <w:color w:val="0070C0"/>
          <w:sz w:val="32"/>
          <w:szCs w:val="32"/>
        </w:rPr>
        <w:t>/1/MFP</w:t>
      </w:r>
    </w:p>
    <w:p w:rsidR="00240769" w:rsidRDefault="00240769" w:rsidP="00240769">
      <w:pPr>
        <w:pStyle w:val="Titre3"/>
        <w:numPr>
          <w:ilvl w:val="2"/>
          <w:numId w:val="10"/>
        </w:numPr>
        <w:tabs>
          <w:tab w:val="clear" w:pos="3600"/>
        </w:tabs>
        <w:spacing w:before="0" w:line="276" w:lineRule="auto"/>
        <w:jc w:val="center"/>
      </w:pPr>
      <w:r>
        <w:t>Consultation pour la passation d’un marché à procédure adaptée en application de l’article 28 du Code des Marchés Publics</w:t>
      </w:r>
    </w:p>
    <w:p w:rsidR="003A0E65" w:rsidRPr="00A835C9" w:rsidRDefault="003A0E65">
      <w:pPr>
        <w:pStyle w:val="Titre2"/>
        <w:numPr>
          <w:ilvl w:val="1"/>
          <w:numId w:val="3"/>
        </w:numPr>
        <w:jc w:val="center"/>
        <w:rPr>
          <w:rFonts w:asciiTheme="minorHAnsi" w:hAnsiTheme="minorHAnsi"/>
        </w:rPr>
      </w:pPr>
    </w:p>
    <w:p w:rsidR="003A0E65" w:rsidRPr="00A835C9" w:rsidRDefault="00C076E3">
      <w:pPr>
        <w:pStyle w:val="Titre2"/>
        <w:numPr>
          <w:ilvl w:val="1"/>
          <w:numId w:val="3"/>
        </w:numPr>
        <w:jc w:val="center"/>
        <w:rPr>
          <w:rFonts w:asciiTheme="minorHAnsi" w:hAnsiTheme="minorHAnsi"/>
        </w:rPr>
      </w:pPr>
      <w:r w:rsidRPr="00A835C9">
        <w:rPr>
          <w:rFonts w:asciiTheme="minorHAnsi" w:hAnsiTheme="minorHAnsi"/>
          <w:color w:val="1F497D"/>
          <w:sz w:val="28"/>
          <w:szCs w:val="28"/>
        </w:rPr>
        <w:t>CAHIER DES CLAUSES TECHNIQUES PARTICULIERES</w:t>
      </w:r>
    </w:p>
    <w:p w:rsidR="003A0E65" w:rsidRPr="00A835C9" w:rsidRDefault="003D0FDF">
      <w:pPr>
        <w:pStyle w:val="Titre2"/>
        <w:numPr>
          <w:ilvl w:val="1"/>
          <w:numId w:val="3"/>
        </w:numPr>
        <w:spacing w:before="0"/>
        <w:jc w:val="center"/>
        <w:rPr>
          <w:rFonts w:asciiTheme="minorHAnsi" w:hAnsiTheme="minorHAnsi"/>
        </w:rPr>
      </w:pPr>
      <w:r w:rsidRPr="00A835C9">
        <w:rPr>
          <w:rFonts w:asciiTheme="minorHAnsi" w:hAnsiTheme="minorHAnsi"/>
          <w:sz w:val="28"/>
          <w:szCs w:val="28"/>
        </w:rPr>
        <w:t>Fourniture et livraison en vrac de gazole non routier</w:t>
      </w:r>
    </w:p>
    <w:p w:rsidR="003A0E65" w:rsidRPr="00A835C9" w:rsidRDefault="003A0E65">
      <w:pPr>
        <w:pStyle w:val="Standard"/>
        <w:rPr>
          <w:rFonts w:asciiTheme="minorHAnsi" w:hAnsiTheme="minorHAnsi"/>
        </w:rPr>
      </w:pPr>
    </w:p>
    <w:p w:rsidR="003A0E65" w:rsidRPr="00A835C9" w:rsidRDefault="003A0E65">
      <w:pPr>
        <w:pStyle w:val="Standard"/>
        <w:rPr>
          <w:rFonts w:asciiTheme="minorHAnsi" w:hAnsiTheme="minorHAnsi"/>
        </w:rPr>
      </w:pPr>
    </w:p>
    <w:p w:rsidR="003A0E65" w:rsidRPr="00A835C9" w:rsidRDefault="003D0FDF">
      <w:pPr>
        <w:pStyle w:val="Titre1"/>
        <w:numPr>
          <w:ilvl w:val="0"/>
          <w:numId w:val="2"/>
        </w:numPr>
        <w:rPr>
          <w:rFonts w:asciiTheme="minorHAnsi" w:hAnsiTheme="minorHAnsi"/>
        </w:rPr>
      </w:pPr>
      <w:r w:rsidRPr="00A835C9">
        <w:rPr>
          <w:rFonts w:asciiTheme="minorHAnsi" w:hAnsiTheme="minorHAnsi"/>
        </w:rPr>
        <w:t>Pouvoir adjudicateur</w:t>
      </w:r>
    </w:p>
    <w:p w:rsidR="003A0E65" w:rsidRPr="00A835C9" w:rsidRDefault="003D0FDF">
      <w:pPr>
        <w:pStyle w:val="Corpsdetexte"/>
        <w:rPr>
          <w:rFonts w:asciiTheme="minorHAnsi" w:hAnsiTheme="minorHAnsi"/>
        </w:rPr>
      </w:pPr>
      <w:r w:rsidRPr="00A835C9">
        <w:rPr>
          <w:rFonts w:asciiTheme="minorHAnsi" w:hAnsiTheme="minorHAnsi"/>
        </w:rPr>
        <w:t>EPLEFPA LA BAROTTE Haute Cote d'Or</w:t>
      </w:r>
    </w:p>
    <w:p w:rsidR="003A0E65" w:rsidRPr="00A835C9" w:rsidRDefault="003D0FDF">
      <w:pPr>
        <w:pStyle w:val="Standard"/>
        <w:rPr>
          <w:rFonts w:asciiTheme="minorHAnsi" w:hAnsiTheme="minorHAnsi"/>
        </w:rPr>
      </w:pPr>
      <w:r w:rsidRPr="00A835C9">
        <w:rPr>
          <w:rFonts w:asciiTheme="minorHAnsi" w:hAnsiTheme="minorHAnsi"/>
        </w:rPr>
        <w:t>Route de Langres</w:t>
      </w:r>
    </w:p>
    <w:p w:rsidR="003A0E65" w:rsidRPr="00A835C9" w:rsidRDefault="003D0FDF">
      <w:pPr>
        <w:pStyle w:val="Standard"/>
        <w:rPr>
          <w:rFonts w:asciiTheme="minorHAnsi" w:hAnsiTheme="minorHAnsi"/>
        </w:rPr>
      </w:pPr>
      <w:r w:rsidRPr="00A835C9">
        <w:rPr>
          <w:rFonts w:asciiTheme="minorHAnsi" w:hAnsiTheme="minorHAnsi"/>
        </w:rPr>
        <w:t>21400 Chatillon sur Seine</w:t>
      </w:r>
    </w:p>
    <w:p w:rsidR="003A0E65" w:rsidRPr="00A835C9" w:rsidRDefault="003A0E65">
      <w:pPr>
        <w:pStyle w:val="Standard"/>
        <w:rPr>
          <w:rFonts w:asciiTheme="minorHAnsi" w:hAnsiTheme="minorHAnsi"/>
        </w:rPr>
      </w:pPr>
    </w:p>
    <w:p w:rsidR="003A0E65" w:rsidRPr="00A835C9" w:rsidRDefault="003D0FDF">
      <w:pPr>
        <w:pStyle w:val="Titre1"/>
        <w:numPr>
          <w:ilvl w:val="0"/>
          <w:numId w:val="2"/>
        </w:numPr>
        <w:spacing w:before="120"/>
        <w:rPr>
          <w:rFonts w:asciiTheme="minorHAnsi" w:hAnsiTheme="minorHAnsi"/>
        </w:rPr>
      </w:pPr>
      <w:r w:rsidRPr="00A835C9">
        <w:rPr>
          <w:rFonts w:asciiTheme="minorHAnsi" w:hAnsiTheme="minorHAnsi"/>
        </w:rPr>
        <w:t>Représentant du pouvoir adjudicateur</w:t>
      </w:r>
    </w:p>
    <w:p w:rsidR="003A0E65" w:rsidRPr="00A835C9" w:rsidRDefault="00240769">
      <w:pPr>
        <w:pStyle w:val="Standard"/>
        <w:rPr>
          <w:rFonts w:asciiTheme="minorHAnsi" w:hAnsiTheme="minorHAnsi"/>
        </w:rPr>
      </w:pPr>
      <w:r>
        <w:rPr>
          <w:rFonts w:asciiTheme="minorHAnsi" w:hAnsiTheme="minorHAnsi"/>
        </w:rPr>
        <w:t xml:space="preserve">Madame </w:t>
      </w:r>
      <w:proofErr w:type="spellStart"/>
      <w:r>
        <w:rPr>
          <w:rFonts w:asciiTheme="minorHAnsi" w:hAnsiTheme="minorHAnsi"/>
        </w:rPr>
        <w:t>Arbellot</w:t>
      </w:r>
      <w:proofErr w:type="spellEnd"/>
      <w:r>
        <w:rPr>
          <w:rFonts w:asciiTheme="minorHAnsi" w:hAnsiTheme="minorHAnsi"/>
        </w:rPr>
        <w:t xml:space="preserve"> de </w:t>
      </w:r>
      <w:proofErr w:type="spellStart"/>
      <w:r>
        <w:rPr>
          <w:rFonts w:asciiTheme="minorHAnsi" w:hAnsiTheme="minorHAnsi"/>
        </w:rPr>
        <w:t>Vacqueur</w:t>
      </w:r>
      <w:proofErr w:type="spellEnd"/>
      <w:r>
        <w:rPr>
          <w:rFonts w:asciiTheme="minorHAnsi" w:hAnsiTheme="minorHAnsi"/>
        </w:rPr>
        <w:t xml:space="preserve"> Marie Catherine</w:t>
      </w:r>
    </w:p>
    <w:p w:rsidR="003A0E65" w:rsidRPr="00A835C9" w:rsidRDefault="003D0FDF">
      <w:pPr>
        <w:pStyle w:val="Titre1"/>
        <w:numPr>
          <w:ilvl w:val="0"/>
          <w:numId w:val="2"/>
        </w:numPr>
        <w:spacing w:before="120"/>
        <w:rPr>
          <w:rFonts w:asciiTheme="minorHAnsi" w:hAnsiTheme="minorHAnsi"/>
        </w:rPr>
      </w:pPr>
      <w:r w:rsidRPr="00A835C9">
        <w:rPr>
          <w:rFonts w:asciiTheme="minorHAnsi" w:hAnsiTheme="minorHAnsi"/>
        </w:rPr>
        <w:t>Comptable assignataire des dépenses relatives au marché</w:t>
      </w:r>
    </w:p>
    <w:p w:rsidR="003A0E65" w:rsidRPr="00A835C9" w:rsidRDefault="003D0FDF">
      <w:pPr>
        <w:pStyle w:val="Standard"/>
        <w:rPr>
          <w:rFonts w:asciiTheme="minorHAnsi" w:hAnsiTheme="minorHAnsi"/>
        </w:rPr>
      </w:pPr>
      <w:r w:rsidRPr="00A835C9">
        <w:rPr>
          <w:rFonts w:asciiTheme="minorHAnsi" w:hAnsiTheme="minorHAnsi"/>
        </w:rPr>
        <w:t>Monsieur l’Agent Comptable  Jérôme SOUPART</w:t>
      </w:r>
    </w:p>
    <w:p w:rsidR="003A0E65" w:rsidRPr="00A835C9" w:rsidRDefault="003D0FDF">
      <w:pPr>
        <w:pStyle w:val="Titre1"/>
        <w:numPr>
          <w:ilvl w:val="0"/>
          <w:numId w:val="2"/>
        </w:numPr>
        <w:spacing w:before="120"/>
        <w:rPr>
          <w:rFonts w:asciiTheme="minorHAnsi" w:hAnsiTheme="minorHAnsi"/>
        </w:rPr>
      </w:pPr>
      <w:r w:rsidRPr="00A835C9">
        <w:rPr>
          <w:rFonts w:asciiTheme="minorHAnsi" w:hAnsiTheme="minorHAnsi"/>
        </w:rPr>
        <w:t>Contact</w:t>
      </w:r>
    </w:p>
    <w:p w:rsidR="003A0E65" w:rsidRPr="00A835C9" w:rsidRDefault="00A835C9">
      <w:pPr>
        <w:pStyle w:val="Standard"/>
        <w:rPr>
          <w:rFonts w:asciiTheme="minorHAnsi" w:hAnsiTheme="minorHAnsi"/>
        </w:rPr>
      </w:pPr>
      <w:r>
        <w:rPr>
          <w:rFonts w:asciiTheme="minorHAnsi" w:hAnsiTheme="minorHAnsi"/>
        </w:rPr>
        <w:t xml:space="preserve">Gestionnaire Lycée : </w:t>
      </w:r>
      <w:r w:rsidR="003D0FDF" w:rsidRPr="00A835C9">
        <w:rPr>
          <w:rFonts w:asciiTheme="minorHAnsi" w:hAnsiTheme="minorHAnsi"/>
        </w:rPr>
        <w:t>M</w:t>
      </w:r>
      <w:r>
        <w:rPr>
          <w:rFonts w:asciiTheme="minorHAnsi" w:hAnsiTheme="minorHAnsi"/>
        </w:rPr>
        <w:t>.</w:t>
      </w:r>
      <w:r w:rsidR="003D0FDF" w:rsidRPr="00A835C9">
        <w:rPr>
          <w:rFonts w:asciiTheme="minorHAnsi" w:hAnsiTheme="minorHAnsi"/>
        </w:rPr>
        <w:t xml:space="preserve"> Jean Michel CLAUDIN</w:t>
      </w:r>
    </w:p>
    <w:p w:rsidR="00A835C9" w:rsidRPr="00A835C9" w:rsidRDefault="00240769">
      <w:pPr>
        <w:pStyle w:val="Standard"/>
        <w:rPr>
          <w:rFonts w:asciiTheme="minorHAnsi" w:hAnsiTheme="minorHAnsi"/>
        </w:rPr>
      </w:pPr>
      <w:r>
        <w:rPr>
          <w:rFonts w:asciiTheme="minorHAnsi" w:hAnsiTheme="minorHAnsi"/>
        </w:rPr>
        <w:t>Responsable RH et financier</w:t>
      </w:r>
      <w:r w:rsidR="00A835C9">
        <w:rPr>
          <w:rFonts w:asciiTheme="minorHAnsi" w:hAnsiTheme="minorHAnsi"/>
        </w:rPr>
        <w:t> : M</w:t>
      </w:r>
      <w:r>
        <w:rPr>
          <w:rFonts w:asciiTheme="minorHAnsi" w:hAnsiTheme="minorHAnsi"/>
        </w:rPr>
        <w:t>me Sophie Humbert</w:t>
      </w:r>
    </w:p>
    <w:p w:rsidR="003A0E65" w:rsidRPr="00A835C9" w:rsidRDefault="003D0FDF">
      <w:pPr>
        <w:pStyle w:val="Standard"/>
        <w:rPr>
          <w:rFonts w:asciiTheme="minorHAnsi" w:hAnsiTheme="minorHAnsi"/>
        </w:rPr>
      </w:pPr>
      <w:r w:rsidRPr="00A835C9">
        <w:rPr>
          <w:rFonts w:asciiTheme="minorHAnsi" w:hAnsiTheme="minorHAnsi"/>
        </w:rPr>
        <w:t>Téléphone : 03 80 91 53 03</w:t>
      </w:r>
    </w:p>
    <w:p w:rsidR="003A0E65" w:rsidRPr="00A835C9" w:rsidRDefault="00A835C9">
      <w:pPr>
        <w:pStyle w:val="Standard"/>
        <w:rPr>
          <w:rFonts w:asciiTheme="minorHAnsi" w:hAnsiTheme="minorHAnsi"/>
        </w:rPr>
      </w:pPr>
      <w:r>
        <w:rPr>
          <w:rFonts w:asciiTheme="minorHAnsi" w:hAnsiTheme="minorHAnsi"/>
        </w:rPr>
        <w:t xml:space="preserve">Télécopie : </w:t>
      </w:r>
      <w:r w:rsidR="003D0FDF" w:rsidRPr="00A835C9">
        <w:rPr>
          <w:rFonts w:asciiTheme="minorHAnsi" w:hAnsiTheme="minorHAnsi"/>
        </w:rPr>
        <w:t>03 80 91 53 19</w:t>
      </w:r>
    </w:p>
    <w:p w:rsidR="003A0E65" w:rsidRPr="00A835C9" w:rsidRDefault="003A0E65">
      <w:pPr>
        <w:pStyle w:val="Standard"/>
        <w:rPr>
          <w:rFonts w:asciiTheme="minorHAnsi" w:hAnsiTheme="minorHAnsi"/>
        </w:rPr>
      </w:pPr>
    </w:p>
    <w:p w:rsidR="00444DF5" w:rsidRDefault="003D0FDF">
      <w:pPr>
        <w:pStyle w:val="Standard"/>
        <w:rPr>
          <w:rFonts w:asciiTheme="minorHAnsi" w:hAnsiTheme="minorHAnsi"/>
        </w:rPr>
      </w:pPr>
      <w:r w:rsidRPr="00A835C9">
        <w:rPr>
          <w:rFonts w:asciiTheme="minorHAnsi" w:hAnsiTheme="minorHAnsi"/>
        </w:rPr>
        <w:t>Rédactrices du marché : Mm</w:t>
      </w:r>
      <w:r w:rsidR="00240769">
        <w:rPr>
          <w:rFonts w:asciiTheme="minorHAnsi" w:hAnsiTheme="minorHAnsi"/>
        </w:rPr>
        <w:t xml:space="preserve">e PETARD  Marie France </w:t>
      </w:r>
    </w:p>
    <w:p w:rsidR="003A0E65" w:rsidRPr="00A835C9" w:rsidRDefault="003D0FDF">
      <w:pPr>
        <w:pStyle w:val="Standard"/>
        <w:rPr>
          <w:rFonts w:asciiTheme="minorHAnsi" w:hAnsiTheme="minorHAnsi"/>
        </w:rPr>
      </w:pPr>
      <w:r w:rsidRPr="00A835C9">
        <w:rPr>
          <w:rFonts w:asciiTheme="minorHAnsi" w:hAnsiTheme="minorHAnsi"/>
        </w:rPr>
        <w:t>Mails :</w:t>
      </w:r>
      <w:r w:rsidRPr="00A835C9">
        <w:rPr>
          <w:rFonts w:asciiTheme="minorHAnsi" w:hAnsiTheme="minorHAnsi"/>
        </w:rPr>
        <w:tab/>
      </w:r>
      <w:hyperlink r:id="rId5">
        <w:r w:rsidRPr="00A835C9">
          <w:rPr>
            <w:rStyle w:val="LienInternet"/>
            <w:rFonts w:asciiTheme="minorHAnsi" w:hAnsiTheme="minorHAnsi"/>
          </w:rPr>
          <w:t>marie-france.petard@educagri.fr</w:t>
        </w:r>
      </w:hyperlink>
      <w:bookmarkStart w:id="0" w:name="__DdeLink__100_1337989743"/>
      <w:bookmarkEnd w:id="0"/>
      <w:r w:rsidRPr="00A835C9">
        <w:rPr>
          <w:rFonts w:asciiTheme="minorHAnsi" w:hAnsiTheme="minorHAnsi"/>
        </w:rPr>
        <w:tab/>
      </w:r>
      <w:r w:rsidRPr="00A835C9">
        <w:rPr>
          <w:rFonts w:asciiTheme="minorHAnsi" w:hAnsiTheme="minorHAnsi"/>
        </w:rPr>
        <w:tab/>
      </w:r>
    </w:p>
    <w:p w:rsidR="003A0E65" w:rsidRPr="00A835C9" w:rsidRDefault="00A835C9">
      <w:pPr>
        <w:pStyle w:val="Standard"/>
        <w:rPr>
          <w:rFonts w:asciiTheme="minorHAnsi" w:hAnsiTheme="minorHAnsi"/>
        </w:rPr>
      </w:pPr>
      <w:r>
        <w:rPr>
          <w:rFonts w:asciiTheme="minorHAnsi" w:hAnsiTheme="minorHAnsi"/>
        </w:rPr>
        <w:t xml:space="preserve">Téléphones: 03 80 91 53 03 </w:t>
      </w:r>
    </w:p>
    <w:p w:rsidR="003A0E65" w:rsidRPr="00A835C9" w:rsidRDefault="003A0E65">
      <w:pPr>
        <w:pStyle w:val="Standard"/>
        <w:rPr>
          <w:rFonts w:asciiTheme="minorHAnsi" w:hAnsiTheme="minorHAnsi"/>
        </w:rPr>
      </w:pPr>
    </w:p>
    <w:p w:rsidR="003A0E65" w:rsidRPr="00A835C9" w:rsidRDefault="003D0FDF">
      <w:pPr>
        <w:pStyle w:val="Standard"/>
        <w:rPr>
          <w:rFonts w:asciiTheme="minorHAnsi" w:hAnsiTheme="minorHAnsi"/>
        </w:rPr>
      </w:pPr>
      <w:r w:rsidRPr="00A835C9">
        <w:rPr>
          <w:rFonts w:asciiTheme="minorHAnsi" w:hAnsiTheme="minorHAnsi"/>
        </w:rPr>
        <w:tab/>
      </w:r>
      <w:r w:rsidRPr="00A835C9">
        <w:rPr>
          <w:rFonts w:asciiTheme="minorHAnsi" w:hAnsiTheme="minorHAnsi"/>
        </w:rPr>
        <w:tab/>
      </w:r>
      <w:r w:rsidRPr="00A835C9">
        <w:rPr>
          <w:rFonts w:asciiTheme="minorHAnsi" w:hAnsiTheme="minorHAnsi"/>
        </w:rPr>
        <w:tab/>
      </w:r>
    </w:p>
    <w:p w:rsidR="003A0E65" w:rsidRPr="00205DDF" w:rsidRDefault="003D0FDF">
      <w:pPr>
        <w:pStyle w:val="Standard"/>
        <w:rPr>
          <w:rFonts w:asciiTheme="minorHAnsi" w:hAnsiTheme="minorHAnsi"/>
          <w:sz w:val="34"/>
          <w:szCs w:val="34"/>
        </w:rPr>
      </w:pPr>
      <w:r w:rsidRPr="00205DDF">
        <w:rPr>
          <w:rFonts w:asciiTheme="minorHAnsi" w:hAnsiTheme="minorHAnsi"/>
          <w:b/>
          <w:sz w:val="34"/>
          <w:szCs w:val="34"/>
        </w:rPr>
        <w:t xml:space="preserve">DATE LIMITE DE REMISE DES OFFRES : </w:t>
      </w:r>
      <w:r w:rsidR="00A835C9" w:rsidRPr="00205DDF">
        <w:rPr>
          <w:rFonts w:asciiTheme="minorHAnsi" w:hAnsiTheme="minorHAnsi"/>
          <w:b/>
          <w:bCs/>
          <w:i/>
          <w:iCs/>
          <w:sz w:val="34"/>
          <w:szCs w:val="34"/>
          <w:shd w:val="clear" w:color="auto" w:fill="FFFFFF"/>
        </w:rPr>
        <w:t xml:space="preserve">Le </w:t>
      </w:r>
      <w:r w:rsidR="00205DDF" w:rsidRPr="00205DDF">
        <w:rPr>
          <w:rFonts w:asciiTheme="minorHAnsi" w:hAnsiTheme="minorHAnsi"/>
          <w:b/>
          <w:bCs/>
          <w:i/>
          <w:iCs/>
          <w:sz w:val="34"/>
          <w:szCs w:val="34"/>
          <w:shd w:val="clear" w:color="auto" w:fill="FFFFFF"/>
        </w:rPr>
        <w:t>13</w:t>
      </w:r>
      <w:r w:rsidR="00BF0F36" w:rsidRPr="00205DDF">
        <w:rPr>
          <w:rFonts w:asciiTheme="minorHAnsi" w:hAnsiTheme="minorHAnsi"/>
          <w:b/>
          <w:bCs/>
          <w:i/>
          <w:iCs/>
          <w:sz w:val="34"/>
          <w:szCs w:val="34"/>
          <w:shd w:val="clear" w:color="auto" w:fill="FFFFFF"/>
        </w:rPr>
        <w:t xml:space="preserve"> JUIN</w:t>
      </w:r>
      <w:r w:rsidR="00A835C9" w:rsidRPr="00205DDF">
        <w:rPr>
          <w:rFonts w:asciiTheme="minorHAnsi" w:hAnsiTheme="minorHAnsi"/>
          <w:b/>
          <w:bCs/>
          <w:i/>
          <w:iCs/>
          <w:sz w:val="34"/>
          <w:szCs w:val="34"/>
          <w:shd w:val="clear" w:color="auto" w:fill="FFFFFF"/>
        </w:rPr>
        <w:t xml:space="preserve"> 201</w:t>
      </w:r>
      <w:r w:rsidR="00B628D0" w:rsidRPr="00205DDF">
        <w:rPr>
          <w:rFonts w:asciiTheme="minorHAnsi" w:hAnsiTheme="minorHAnsi"/>
          <w:b/>
          <w:bCs/>
          <w:i/>
          <w:iCs/>
          <w:sz w:val="34"/>
          <w:szCs w:val="34"/>
          <w:shd w:val="clear" w:color="auto" w:fill="FFFFFF"/>
        </w:rPr>
        <w:t>9</w:t>
      </w:r>
      <w:r w:rsidR="00A835C9" w:rsidRPr="00205DDF">
        <w:rPr>
          <w:rFonts w:asciiTheme="minorHAnsi" w:hAnsiTheme="minorHAnsi"/>
          <w:b/>
          <w:bCs/>
          <w:i/>
          <w:iCs/>
          <w:sz w:val="34"/>
          <w:szCs w:val="34"/>
          <w:shd w:val="clear" w:color="auto" w:fill="FFFFFF"/>
        </w:rPr>
        <w:t xml:space="preserve"> </w:t>
      </w:r>
      <w:r w:rsidRPr="00205DDF">
        <w:rPr>
          <w:rFonts w:asciiTheme="minorHAnsi" w:hAnsiTheme="minorHAnsi"/>
          <w:b/>
          <w:bCs/>
          <w:i/>
          <w:iCs/>
          <w:sz w:val="34"/>
          <w:szCs w:val="34"/>
          <w:shd w:val="clear" w:color="auto" w:fill="FFFFFF"/>
        </w:rPr>
        <w:t>à 12 H</w:t>
      </w:r>
    </w:p>
    <w:p w:rsidR="003A0E65" w:rsidRPr="00BF0F36" w:rsidRDefault="003A0E65">
      <w:pPr>
        <w:pStyle w:val="Standard"/>
        <w:rPr>
          <w:rFonts w:asciiTheme="minorHAnsi" w:hAnsiTheme="minorHAnsi"/>
          <w:sz w:val="36"/>
          <w:szCs w:val="36"/>
        </w:rPr>
      </w:pPr>
    </w:p>
    <w:p w:rsidR="003A0E65" w:rsidRPr="00A835C9" w:rsidRDefault="003A0E65">
      <w:pPr>
        <w:pStyle w:val="Standard"/>
        <w:rPr>
          <w:rFonts w:asciiTheme="minorHAnsi" w:hAnsiTheme="minorHAnsi"/>
        </w:rPr>
      </w:pPr>
    </w:p>
    <w:p w:rsidR="003A0E65" w:rsidRPr="00A835C9" w:rsidRDefault="003A0E65">
      <w:pPr>
        <w:pStyle w:val="Standard"/>
        <w:rPr>
          <w:rFonts w:asciiTheme="minorHAnsi" w:hAnsiTheme="minorHAnsi"/>
        </w:rPr>
      </w:pPr>
    </w:p>
    <w:p w:rsidR="003A0E65" w:rsidRPr="00A835C9" w:rsidRDefault="003A0E65">
      <w:pPr>
        <w:pStyle w:val="Standard"/>
        <w:rPr>
          <w:rFonts w:asciiTheme="minorHAnsi" w:hAnsiTheme="minorHAnsi"/>
        </w:rPr>
      </w:pPr>
    </w:p>
    <w:p w:rsidR="003A0E65" w:rsidRPr="00A835C9" w:rsidRDefault="003A0E65">
      <w:pPr>
        <w:pStyle w:val="Standard"/>
        <w:rPr>
          <w:rFonts w:asciiTheme="minorHAnsi" w:hAnsiTheme="minorHAnsi"/>
        </w:rPr>
      </w:pPr>
    </w:p>
    <w:p w:rsidR="003A0E65" w:rsidRPr="00A835C9" w:rsidRDefault="00A835C9">
      <w:pPr>
        <w:pStyle w:val="Standard"/>
        <w:jc w:val="right"/>
        <w:rPr>
          <w:rFonts w:asciiTheme="minorHAnsi" w:hAnsiTheme="minorHAnsi"/>
        </w:rPr>
      </w:pPr>
      <w:r>
        <w:rPr>
          <w:rFonts w:asciiTheme="minorHAnsi" w:hAnsiTheme="minorHAnsi"/>
          <w:b/>
          <w:bCs/>
          <w:i/>
          <w:iCs/>
          <w:shd w:val="clear" w:color="auto" w:fill="FFFFFF"/>
        </w:rPr>
        <w:t>P</w:t>
      </w:r>
      <w:r w:rsidR="003D0FDF" w:rsidRPr="00A835C9">
        <w:rPr>
          <w:rFonts w:asciiTheme="minorHAnsi" w:hAnsiTheme="minorHAnsi"/>
          <w:b/>
          <w:bCs/>
          <w:i/>
          <w:iCs/>
          <w:shd w:val="clear" w:color="auto" w:fill="FFFFFF"/>
        </w:rPr>
        <w:t>age 1</w:t>
      </w:r>
    </w:p>
    <w:p w:rsidR="003A0E65" w:rsidRPr="00A835C9" w:rsidRDefault="003D0FDF">
      <w:pPr>
        <w:pStyle w:val="Titre3"/>
        <w:pageBreakBefore/>
        <w:numPr>
          <w:ilvl w:val="2"/>
          <w:numId w:val="3"/>
        </w:numPr>
        <w:spacing w:before="360" w:after="120"/>
        <w:rPr>
          <w:rFonts w:asciiTheme="minorHAnsi" w:hAnsiTheme="minorHAnsi"/>
        </w:rPr>
      </w:pPr>
      <w:r w:rsidRPr="00A835C9">
        <w:rPr>
          <w:rFonts w:asciiTheme="minorHAnsi" w:hAnsiTheme="minorHAnsi"/>
        </w:rPr>
        <w:lastRenderedPageBreak/>
        <w:t>Préambule</w:t>
      </w:r>
    </w:p>
    <w:p w:rsidR="003A0E65" w:rsidRPr="00A835C9" w:rsidRDefault="003D0FDF">
      <w:pPr>
        <w:pStyle w:val="Standard"/>
        <w:tabs>
          <w:tab w:val="left" w:pos="1305"/>
        </w:tabs>
        <w:spacing w:after="120"/>
        <w:jc w:val="both"/>
        <w:rPr>
          <w:rFonts w:asciiTheme="minorHAnsi" w:hAnsiTheme="minorHAnsi"/>
        </w:rPr>
      </w:pPr>
      <w:r w:rsidRPr="00A835C9">
        <w:rPr>
          <w:rFonts w:asciiTheme="minorHAnsi" w:hAnsiTheme="minorHAnsi"/>
        </w:rPr>
        <w:t>L'EPLEFPA LA BAROTTE est situé sur la commune de Châtillon sur Seine, en Côte d’Or, commune rurale dont l’activité économique est principalement  tournée vers le secteur agricole. Il est le seul Etablissement  Public Local d'Enseignement et de Formation Professionnelle Agricoles du Nord Côte d’Or. Il est composé de 3 centres constitutifs :</w:t>
      </w:r>
    </w:p>
    <w:p w:rsidR="003A0E65" w:rsidRPr="00A835C9" w:rsidRDefault="003D0FDF">
      <w:pPr>
        <w:pStyle w:val="Corpsdetexte"/>
        <w:numPr>
          <w:ilvl w:val="0"/>
          <w:numId w:val="8"/>
        </w:numPr>
        <w:tabs>
          <w:tab w:val="left" w:pos="707"/>
          <w:tab w:val="left" w:pos="708"/>
          <w:tab w:val="left" w:pos="1305"/>
        </w:tabs>
        <w:spacing w:after="283"/>
        <w:rPr>
          <w:rFonts w:asciiTheme="minorHAnsi" w:hAnsiTheme="minorHAnsi"/>
        </w:rPr>
      </w:pPr>
      <w:r w:rsidRPr="00A835C9">
        <w:rPr>
          <w:rFonts w:asciiTheme="minorHAnsi" w:hAnsiTheme="minorHAnsi"/>
        </w:rPr>
        <w:t xml:space="preserve">  le </w:t>
      </w:r>
      <w:r w:rsidR="00A835C9">
        <w:rPr>
          <w:rFonts w:asciiTheme="minorHAnsi" w:hAnsiTheme="minorHAnsi"/>
        </w:rPr>
        <w:t>L</w:t>
      </w:r>
      <w:r w:rsidRPr="00A835C9">
        <w:rPr>
          <w:rFonts w:asciiTheme="minorHAnsi" w:hAnsiTheme="minorHAnsi"/>
        </w:rPr>
        <w:t>ycée</w:t>
      </w:r>
      <w:r w:rsidR="00A835C9">
        <w:rPr>
          <w:rFonts w:asciiTheme="minorHAnsi" w:hAnsiTheme="minorHAnsi"/>
        </w:rPr>
        <w:t> ;</w:t>
      </w:r>
    </w:p>
    <w:p w:rsidR="003A0E65" w:rsidRPr="00A835C9" w:rsidRDefault="003D0FDF">
      <w:pPr>
        <w:pStyle w:val="Corpsdetexte"/>
        <w:numPr>
          <w:ilvl w:val="0"/>
          <w:numId w:val="8"/>
        </w:numPr>
        <w:tabs>
          <w:tab w:val="left" w:pos="707"/>
          <w:tab w:val="left" w:pos="708"/>
          <w:tab w:val="left" w:pos="1305"/>
        </w:tabs>
        <w:spacing w:after="283"/>
        <w:rPr>
          <w:rFonts w:asciiTheme="minorHAnsi" w:hAnsiTheme="minorHAnsi"/>
        </w:rPr>
      </w:pPr>
      <w:r w:rsidRPr="00A835C9">
        <w:rPr>
          <w:rFonts w:asciiTheme="minorHAnsi" w:hAnsiTheme="minorHAnsi"/>
        </w:rPr>
        <w:t>  le CFPPA</w:t>
      </w:r>
      <w:r w:rsidR="00A835C9">
        <w:rPr>
          <w:rFonts w:asciiTheme="minorHAnsi" w:hAnsiTheme="minorHAnsi"/>
        </w:rPr>
        <w:t> : organisme de formation avec un pôle d’Excellence pour les formations du secteur des Travaux Publics ;</w:t>
      </w:r>
    </w:p>
    <w:p w:rsidR="003A0E65" w:rsidRPr="00A835C9" w:rsidRDefault="003D0FDF">
      <w:pPr>
        <w:pStyle w:val="Corpsdetexte"/>
        <w:numPr>
          <w:ilvl w:val="0"/>
          <w:numId w:val="8"/>
        </w:numPr>
        <w:tabs>
          <w:tab w:val="left" w:pos="707"/>
          <w:tab w:val="left" w:pos="708"/>
          <w:tab w:val="left" w:pos="1305"/>
        </w:tabs>
        <w:spacing w:after="283"/>
        <w:rPr>
          <w:rFonts w:asciiTheme="minorHAnsi" w:hAnsiTheme="minorHAnsi"/>
        </w:rPr>
      </w:pPr>
      <w:r w:rsidRPr="00A835C9">
        <w:rPr>
          <w:rFonts w:asciiTheme="minorHAnsi" w:hAnsiTheme="minorHAnsi"/>
        </w:rPr>
        <w:t>  l'</w:t>
      </w:r>
      <w:r w:rsidR="00A835C9">
        <w:rPr>
          <w:rFonts w:asciiTheme="minorHAnsi" w:hAnsiTheme="minorHAnsi"/>
        </w:rPr>
        <w:t>E</w:t>
      </w:r>
      <w:r w:rsidRPr="00A835C9">
        <w:rPr>
          <w:rFonts w:asciiTheme="minorHAnsi" w:hAnsiTheme="minorHAnsi"/>
        </w:rPr>
        <w:t xml:space="preserve">xploitation : site de Châtillon et  site de </w:t>
      </w:r>
      <w:proofErr w:type="spellStart"/>
      <w:r w:rsidRPr="00A835C9">
        <w:rPr>
          <w:rFonts w:asciiTheme="minorHAnsi" w:hAnsiTheme="minorHAnsi"/>
        </w:rPr>
        <w:t>Bierre</w:t>
      </w:r>
      <w:proofErr w:type="spellEnd"/>
      <w:r w:rsidR="00A835C9">
        <w:rPr>
          <w:rFonts w:asciiTheme="minorHAnsi" w:hAnsiTheme="minorHAnsi"/>
        </w:rPr>
        <w:t>-</w:t>
      </w:r>
      <w:r w:rsidRPr="00A835C9">
        <w:rPr>
          <w:rFonts w:asciiTheme="minorHAnsi" w:hAnsiTheme="minorHAnsi"/>
        </w:rPr>
        <w:t>lès</w:t>
      </w:r>
      <w:r w:rsidR="00A835C9">
        <w:rPr>
          <w:rFonts w:asciiTheme="minorHAnsi" w:hAnsiTheme="minorHAnsi"/>
        </w:rPr>
        <w:t>-</w:t>
      </w:r>
      <w:proofErr w:type="spellStart"/>
      <w:r w:rsidRPr="00A835C9">
        <w:rPr>
          <w:rFonts w:asciiTheme="minorHAnsi" w:hAnsiTheme="minorHAnsi"/>
        </w:rPr>
        <w:t>Semur</w:t>
      </w:r>
      <w:proofErr w:type="spellEnd"/>
      <w:r w:rsidR="00A835C9">
        <w:rPr>
          <w:rFonts w:asciiTheme="minorHAnsi" w:hAnsiTheme="minorHAnsi"/>
        </w:rPr>
        <w:t>.</w:t>
      </w:r>
    </w:p>
    <w:p w:rsidR="003A0E65" w:rsidRDefault="003D0FDF">
      <w:pPr>
        <w:pStyle w:val="Standard"/>
        <w:tabs>
          <w:tab w:val="left" w:pos="1305"/>
        </w:tabs>
        <w:spacing w:after="120"/>
        <w:jc w:val="both"/>
        <w:rPr>
          <w:rFonts w:asciiTheme="minorHAnsi" w:hAnsiTheme="minorHAnsi"/>
        </w:rPr>
      </w:pPr>
      <w:r w:rsidRPr="00A835C9">
        <w:rPr>
          <w:rFonts w:asciiTheme="minorHAnsi" w:hAnsiTheme="minorHAnsi"/>
        </w:rPr>
        <w:t xml:space="preserve">Pour mener à bien l'ensemble de ces missions, l'EPLEFPA LA BAROTTE  possède un parc d'engins </w:t>
      </w:r>
      <w:r w:rsidR="001263D6">
        <w:rPr>
          <w:rFonts w:asciiTheme="minorHAnsi" w:hAnsiTheme="minorHAnsi"/>
        </w:rPr>
        <w:t>répartis sur 2 centres</w:t>
      </w:r>
      <w:r w:rsidRPr="00A835C9">
        <w:rPr>
          <w:rFonts w:asciiTheme="minorHAnsi" w:hAnsiTheme="minorHAnsi"/>
        </w:rPr>
        <w:t> : l'Exploitation et le CFPPA</w:t>
      </w:r>
      <w:r w:rsidR="001263D6">
        <w:rPr>
          <w:rFonts w:asciiTheme="minorHAnsi" w:hAnsiTheme="minorHAnsi"/>
        </w:rPr>
        <w:t xml:space="preserve"> (même adresse postale).</w:t>
      </w:r>
    </w:p>
    <w:p w:rsidR="003A0E65" w:rsidRDefault="00A835C9">
      <w:pPr>
        <w:pStyle w:val="Standard"/>
        <w:tabs>
          <w:tab w:val="left" w:pos="1305"/>
        </w:tabs>
        <w:spacing w:after="120"/>
        <w:jc w:val="both"/>
        <w:rPr>
          <w:rFonts w:asciiTheme="minorHAnsi" w:hAnsiTheme="minorHAnsi"/>
        </w:rPr>
      </w:pPr>
      <w:r>
        <w:rPr>
          <w:rFonts w:asciiTheme="minorHAnsi" w:hAnsiTheme="minorHAnsi"/>
        </w:rPr>
        <w:t>Chaque centre est équipé d’une cuve</w:t>
      </w:r>
      <w:r w:rsidR="003D0FDF" w:rsidRPr="00A835C9">
        <w:rPr>
          <w:rFonts w:asciiTheme="minorHAnsi" w:hAnsiTheme="minorHAnsi"/>
        </w:rPr>
        <w:t xml:space="preserve"> destiné</w:t>
      </w:r>
      <w:r>
        <w:rPr>
          <w:rFonts w:asciiTheme="minorHAnsi" w:hAnsiTheme="minorHAnsi"/>
        </w:rPr>
        <w:t>e</w:t>
      </w:r>
      <w:r w:rsidR="003D0FDF" w:rsidRPr="00A835C9">
        <w:rPr>
          <w:rFonts w:asciiTheme="minorHAnsi" w:hAnsiTheme="minorHAnsi"/>
        </w:rPr>
        <w:t xml:space="preserve"> au stockage du gazole non routier. Ces cuves sont accessibles à la même adresse </w:t>
      </w:r>
      <w:r w:rsidR="001263D6">
        <w:rPr>
          <w:rFonts w:asciiTheme="minorHAnsi" w:hAnsiTheme="minorHAnsi"/>
        </w:rPr>
        <w:t>postale mais localisées sur 2 parcelles différentes.</w:t>
      </w:r>
      <w:r w:rsidR="00321B39">
        <w:rPr>
          <w:rFonts w:asciiTheme="minorHAnsi" w:hAnsiTheme="minorHAnsi"/>
        </w:rPr>
        <w:t>Les cuves respectent les normes de sécurité en vigueur.</w:t>
      </w:r>
    </w:p>
    <w:p w:rsidR="00B71A2F" w:rsidRPr="00A835C9" w:rsidRDefault="00B71A2F">
      <w:pPr>
        <w:pStyle w:val="Standard"/>
        <w:tabs>
          <w:tab w:val="left" w:pos="1305"/>
        </w:tabs>
        <w:spacing w:after="120"/>
        <w:jc w:val="both"/>
        <w:rPr>
          <w:rFonts w:asciiTheme="minorHAnsi" w:hAnsiTheme="minorHAnsi"/>
        </w:rPr>
      </w:pPr>
    </w:p>
    <w:tbl>
      <w:tblPr>
        <w:tblW w:w="9072" w:type="dxa"/>
        <w:jc w:val="center"/>
        <w:tblBorders>
          <w:top w:val="single" w:sz="2" w:space="0" w:color="000000"/>
          <w:left w:val="single" w:sz="2" w:space="0" w:color="000000"/>
          <w:bottom w:val="single" w:sz="2" w:space="0" w:color="000000"/>
        </w:tblBorders>
        <w:tblCellMar>
          <w:left w:w="10" w:type="dxa"/>
          <w:right w:w="10" w:type="dxa"/>
        </w:tblCellMar>
        <w:tblLook w:val="0000"/>
      </w:tblPr>
      <w:tblGrid>
        <w:gridCol w:w="3024"/>
        <w:gridCol w:w="3024"/>
        <w:gridCol w:w="3024"/>
      </w:tblGrid>
      <w:tr w:rsidR="003A0E65" w:rsidRPr="00A835C9" w:rsidTr="001263D6">
        <w:trPr>
          <w:cantSplit/>
          <w:jc w:val="center"/>
        </w:trPr>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1263D6" w:rsidP="001263D6">
            <w:pPr>
              <w:pStyle w:val="Contenudetableau"/>
              <w:jc w:val="center"/>
              <w:rPr>
                <w:rFonts w:asciiTheme="minorHAnsi" w:hAnsiTheme="minorHAnsi"/>
              </w:rPr>
            </w:pPr>
            <w:r>
              <w:rPr>
                <w:rFonts w:asciiTheme="minorHAnsi" w:hAnsiTheme="minorHAnsi"/>
              </w:rPr>
              <w:t>Centre</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1263D6" w:rsidP="001263D6">
            <w:pPr>
              <w:pStyle w:val="Contenudetableau"/>
              <w:jc w:val="center"/>
              <w:rPr>
                <w:rFonts w:asciiTheme="minorHAnsi" w:hAnsiTheme="minorHAnsi"/>
              </w:rPr>
            </w:pPr>
            <w:r>
              <w:rPr>
                <w:rFonts w:asciiTheme="minorHAnsi" w:hAnsiTheme="minorHAnsi"/>
              </w:rPr>
              <w:t>Localisation de la cuve</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3A0E65" w:rsidRPr="00A835C9" w:rsidRDefault="003D0FDF" w:rsidP="001263D6">
            <w:pPr>
              <w:pStyle w:val="Contenudetableau"/>
              <w:jc w:val="center"/>
              <w:rPr>
                <w:rFonts w:asciiTheme="minorHAnsi" w:hAnsiTheme="minorHAnsi"/>
              </w:rPr>
            </w:pPr>
            <w:r w:rsidRPr="00A835C9">
              <w:rPr>
                <w:rFonts w:asciiTheme="minorHAnsi" w:hAnsiTheme="minorHAnsi"/>
              </w:rPr>
              <w:t>Contenance de la cuve</w:t>
            </w:r>
          </w:p>
        </w:tc>
      </w:tr>
      <w:tr w:rsidR="003A0E65" w:rsidRPr="00A835C9" w:rsidTr="001263D6">
        <w:trPr>
          <w:cantSplit/>
          <w:jc w:val="center"/>
        </w:trPr>
        <w:tc>
          <w:tcPr>
            <w:tcW w:w="30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3D0FDF" w:rsidP="001263D6">
            <w:pPr>
              <w:pStyle w:val="Contenudetableau"/>
              <w:jc w:val="center"/>
              <w:rPr>
                <w:rFonts w:asciiTheme="minorHAnsi" w:hAnsiTheme="minorHAnsi"/>
              </w:rPr>
            </w:pPr>
            <w:r w:rsidRPr="00A835C9">
              <w:rPr>
                <w:rFonts w:asciiTheme="minorHAnsi" w:hAnsiTheme="minorHAnsi"/>
              </w:rPr>
              <w:t>Exploitation</w:t>
            </w: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3D0FDF" w:rsidP="001263D6">
            <w:pPr>
              <w:pStyle w:val="Contenudetableau"/>
              <w:jc w:val="center"/>
              <w:rPr>
                <w:rFonts w:asciiTheme="minorHAnsi" w:hAnsiTheme="minorHAnsi"/>
              </w:rPr>
            </w:pPr>
            <w:r w:rsidRPr="00A835C9">
              <w:rPr>
                <w:rFonts w:asciiTheme="minorHAnsi" w:hAnsiTheme="minorHAnsi"/>
              </w:rPr>
              <w:t>Exploitation</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3A0E65" w:rsidRPr="00A835C9" w:rsidRDefault="003D0FDF" w:rsidP="001263D6">
            <w:pPr>
              <w:pStyle w:val="Contenudetableau"/>
              <w:jc w:val="center"/>
              <w:rPr>
                <w:rFonts w:asciiTheme="minorHAnsi" w:hAnsiTheme="minorHAnsi"/>
              </w:rPr>
            </w:pPr>
            <w:r w:rsidRPr="00A835C9">
              <w:rPr>
                <w:rFonts w:asciiTheme="minorHAnsi" w:hAnsiTheme="minorHAnsi"/>
              </w:rPr>
              <w:t>2500 litres</w:t>
            </w:r>
          </w:p>
        </w:tc>
      </w:tr>
      <w:tr w:rsidR="003A0E65" w:rsidRPr="00A835C9" w:rsidTr="001263D6">
        <w:trPr>
          <w:cantSplit/>
          <w:jc w:val="center"/>
        </w:trPr>
        <w:tc>
          <w:tcPr>
            <w:tcW w:w="30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3D0FDF" w:rsidP="001263D6">
            <w:pPr>
              <w:pStyle w:val="Contenudetableau"/>
              <w:jc w:val="center"/>
              <w:rPr>
                <w:rFonts w:asciiTheme="minorHAnsi" w:hAnsiTheme="minorHAnsi"/>
              </w:rPr>
            </w:pPr>
            <w:r w:rsidRPr="00A835C9">
              <w:rPr>
                <w:rFonts w:asciiTheme="minorHAnsi" w:hAnsiTheme="minorHAnsi"/>
              </w:rPr>
              <w:t>CFPPA</w:t>
            </w: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A0E65" w:rsidRPr="00A835C9" w:rsidRDefault="002A0E45" w:rsidP="001263D6">
            <w:pPr>
              <w:pStyle w:val="Contenudetableau"/>
              <w:jc w:val="center"/>
              <w:rPr>
                <w:rFonts w:asciiTheme="minorHAnsi" w:hAnsiTheme="minorHAnsi"/>
              </w:rPr>
            </w:pPr>
            <w:r>
              <w:rPr>
                <w:rFonts w:asciiTheme="minorHAnsi" w:hAnsiTheme="minorHAnsi"/>
              </w:rPr>
              <w:t xml:space="preserve">Terrain de </w:t>
            </w:r>
            <w:proofErr w:type="spellStart"/>
            <w:r>
              <w:rPr>
                <w:rFonts w:asciiTheme="minorHAnsi" w:hAnsiTheme="minorHAnsi"/>
              </w:rPr>
              <w:t>manoeuvre</w:t>
            </w:r>
            <w:proofErr w:type="spellEnd"/>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3A0E65" w:rsidRPr="00A835C9" w:rsidRDefault="00243DB4" w:rsidP="001263D6">
            <w:pPr>
              <w:pStyle w:val="Contenudetableau"/>
              <w:jc w:val="center"/>
              <w:rPr>
                <w:rFonts w:asciiTheme="minorHAnsi" w:hAnsiTheme="minorHAnsi"/>
              </w:rPr>
            </w:pPr>
            <w:r w:rsidRPr="00A835C9">
              <w:rPr>
                <w:rFonts w:asciiTheme="minorHAnsi" w:hAnsiTheme="minorHAnsi"/>
              </w:rPr>
              <w:t>100</w:t>
            </w:r>
            <w:r w:rsidR="003D0FDF" w:rsidRPr="00A835C9">
              <w:rPr>
                <w:rFonts w:asciiTheme="minorHAnsi" w:hAnsiTheme="minorHAnsi"/>
              </w:rPr>
              <w:t>00 litres</w:t>
            </w:r>
          </w:p>
        </w:tc>
      </w:tr>
    </w:tbl>
    <w:p w:rsidR="00051C2D" w:rsidRDefault="00051C2D" w:rsidP="00051C2D">
      <w:pPr>
        <w:pStyle w:val="Standard"/>
        <w:numPr>
          <w:ilvl w:val="0"/>
          <w:numId w:val="3"/>
        </w:numPr>
        <w:spacing w:after="120"/>
        <w:jc w:val="both"/>
        <w:rPr>
          <w:rFonts w:asciiTheme="minorHAnsi" w:hAnsiTheme="minorHAnsi"/>
          <w:sz w:val="22"/>
          <w:szCs w:val="22"/>
        </w:rPr>
      </w:pPr>
    </w:p>
    <w:p w:rsidR="00051C2D" w:rsidRPr="006D54BE" w:rsidRDefault="00051C2D" w:rsidP="00051C2D">
      <w:pPr>
        <w:pStyle w:val="Standard"/>
        <w:numPr>
          <w:ilvl w:val="0"/>
          <w:numId w:val="3"/>
        </w:numPr>
        <w:tabs>
          <w:tab w:val="clear" w:pos="432"/>
          <w:tab w:val="num" w:pos="0"/>
        </w:tabs>
        <w:spacing w:after="120"/>
        <w:ind w:left="0" w:firstLine="0"/>
        <w:jc w:val="both"/>
        <w:rPr>
          <w:rFonts w:asciiTheme="minorHAnsi" w:hAnsiTheme="minorHAnsi"/>
          <w:sz w:val="22"/>
          <w:szCs w:val="22"/>
        </w:rPr>
      </w:pPr>
      <w:r w:rsidRPr="006D54BE">
        <w:rPr>
          <w:rFonts w:asciiTheme="minorHAnsi" w:hAnsiTheme="minorHAnsi"/>
          <w:sz w:val="22"/>
          <w:szCs w:val="22"/>
        </w:rPr>
        <w:t xml:space="preserve">Le titulaire est responsable du bon déroulement du dépotage. Chaque livraison devra se dérouler selon les règles de l'art, </w:t>
      </w:r>
      <w:r>
        <w:rPr>
          <w:rFonts w:asciiTheme="minorHAnsi" w:hAnsiTheme="minorHAnsi"/>
          <w:sz w:val="22"/>
          <w:szCs w:val="22"/>
        </w:rPr>
        <w:t>et surtout respecter les règles</w:t>
      </w:r>
      <w:r w:rsidRPr="006D54BE">
        <w:rPr>
          <w:rFonts w:asciiTheme="minorHAnsi" w:hAnsiTheme="minorHAnsi"/>
          <w:sz w:val="22"/>
          <w:szCs w:val="22"/>
        </w:rPr>
        <w:t xml:space="preserve"> de sécurité.</w:t>
      </w:r>
    </w:p>
    <w:p w:rsidR="003A0E65" w:rsidRPr="00A835C9" w:rsidRDefault="003D0FDF">
      <w:pPr>
        <w:pStyle w:val="Titre3"/>
        <w:numPr>
          <w:ilvl w:val="2"/>
          <w:numId w:val="3"/>
        </w:numPr>
        <w:spacing w:before="360" w:after="120"/>
        <w:rPr>
          <w:rFonts w:asciiTheme="minorHAnsi" w:hAnsiTheme="minorHAnsi"/>
        </w:rPr>
      </w:pPr>
      <w:r w:rsidRPr="00A835C9">
        <w:rPr>
          <w:rFonts w:asciiTheme="minorHAnsi" w:hAnsiTheme="minorHAnsi"/>
        </w:rPr>
        <w:t>ARTICLE 1 : OBJET ET ETENDUE DE LA CONSULTATION</w:t>
      </w:r>
    </w:p>
    <w:p w:rsidR="003A0E65" w:rsidRPr="00A835C9" w:rsidRDefault="003D0FDF">
      <w:pPr>
        <w:pStyle w:val="Standard"/>
        <w:spacing w:after="120"/>
        <w:jc w:val="both"/>
        <w:rPr>
          <w:rFonts w:asciiTheme="minorHAnsi" w:hAnsiTheme="minorHAnsi"/>
        </w:rPr>
      </w:pPr>
      <w:bookmarkStart w:id="1" w:name="_Toc526153320"/>
      <w:bookmarkStart w:id="2" w:name="_Toc129505483"/>
      <w:bookmarkEnd w:id="1"/>
      <w:bookmarkEnd w:id="2"/>
      <w:r w:rsidRPr="00A835C9">
        <w:rPr>
          <w:rFonts w:asciiTheme="minorHAnsi" w:hAnsiTheme="minorHAnsi"/>
        </w:rPr>
        <w:t xml:space="preserve">La présente consultation concerne </w:t>
      </w:r>
      <w:r w:rsidRPr="00A835C9">
        <w:rPr>
          <w:rFonts w:asciiTheme="minorHAnsi" w:hAnsiTheme="minorHAnsi"/>
          <w:u w:val="single"/>
        </w:rPr>
        <w:t>la fourniture et la livraison en vrac de gazole non routier nécessaire au fonctionnement des engins agricoles et de chantier de travaux publics de l'EPLEFPA.</w:t>
      </w:r>
    </w:p>
    <w:p w:rsidR="003A0E65" w:rsidRPr="00A835C9" w:rsidRDefault="003D0FDF">
      <w:pPr>
        <w:pStyle w:val="Standard"/>
        <w:rPr>
          <w:rFonts w:asciiTheme="minorHAnsi" w:hAnsiTheme="minorHAnsi"/>
        </w:rPr>
      </w:pPr>
      <w:r w:rsidRPr="00A835C9">
        <w:rPr>
          <w:rFonts w:asciiTheme="minorHAnsi" w:hAnsiTheme="minorHAnsi" w:cs="Calibri"/>
        </w:rPr>
        <w:t>La présente consultation est lancée selon la procédure formalisée de l’appel d’offres ouvert.</w:t>
      </w:r>
    </w:p>
    <w:p w:rsidR="003A0E65" w:rsidRPr="00A835C9" w:rsidRDefault="003A0E65">
      <w:pPr>
        <w:pStyle w:val="Standard"/>
        <w:rPr>
          <w:rFonts w:asciiTheme="minorHAnsi" w:hAnsiTheme="minorHAnsi"/>
        </w:rPr>
      </w:pPr>
    </w:p>
    <w:p w:rsidR="003A0E65" w:rsidRPr="00A835C9" w:rsidRDefault="003D0FDF">
      <w:pPr>
        <w:pStyle w:val="Standard"/>
        <w:rPr>
          <w:rFonts w:asciiTheme="minorHAnsi" w:hAnsiTheme="minorHAnsi"/>
        </w:rPr>
      </w:pPr>
      <w:r w:rsidRPr="00A835C9">
        <w:rPr>
          <w:rFonts w:asciiTheme="minorHAnsi" w:hAnsiTheme="minorHAnsi"/>
          <w:b/>
          <w:bCs/>
          <w:sz w:val="23"/>
          <w:szCs w:val="23"/>
        </w:rPr>
        <w:t xml:space="preserve">1.1 Décomposition du marché </w:t>
      </w:r>
    </w:p>
    <w:p w:rsidR="003A0E65" w:rsidRPr="00A835C9" w:rsidRDefault="003A0E65">
      <w:pPr>
        <w:pStyle w:val="Standard"/>
        <w:rPr>
          <w:rFonts w:asciiTheme="minorHAnsi" w:hAnsiTheme="minorHAnsi"/>
        </w:rPr>
      </w:pPr>
    </w:p>
    <w:p w:rsidR="003A0E65" w:rsidRPr="00A835C9" w:rsidRDefault="003D0FDF">
      <w:pPr>
        <w:pStyle w:val="Standard"/>
        <w:rPr>
          <w:rFonts w:asciiTheme="minorHAnsi" w:hAnsiTheme="minorHAnsi"/>
        </w:rPr>
      </w:pPr>
      <w:r w:rsidRPr="00A835C9">
        <w:rPr>
          <w:rFonts w:asciiTheme="minorHAnsi" w:hAnsiTheme="minorHAnsi"/>
        </w:rPr>
        <w:t>La prestation porte sur la fourniture de Gazole non routier estival et hivernal.</w:t>
      </w:r>
    </w:p>
    <w:p w:rsidR="00C076E3" w:rsidRPr="00A835C9" w:rsidRDefault="00C076E3">
      <w:pPr>
        <w:pStyle w:val="Standard"/>
        <w:rPr>
          <w:rFonts w:asciiTheme="minorHAnsi" w:hAnsiTheme="minorHAnsi"/>
        </w:rPr>
      </w:pPr>
    </w:p>
    <w:p w:rsidR="003A0E65" w:rsidRPr="00A835C9" w:rsidRDefault="003A0E65">
      <w:pPr>
        <w:pStyle w:val="Standard"/>
        <w:rPr>
          <w:rFonts w:asciiTheme="minorHAnsi" w:hAnsiTheme="minorHAnsi"/>
        </w:rPr>
      </w:pPr>
    </w:p>
    <w:p w:rsidR="003A0E65" w:rsidRPr="00A835C9" w:rsidRDefault="003D0FDF">
      <w:pPr>
        <w:pStyle w:val="Standard"/>
        <w:rPr>
          <w:rFonts w:asciiTheme="minorHAnsi" w:hAnsiTheme="minorHAnsi"/>
        </w:rPr>
      </w:pPr>
      <w:r w:rsidRPr="00A835C9">
        <w:rPr>
          <w:rFonts w:asciiTheme="minorHAnsi" w:hAnsiTheme="minorHAnsi"/>
          <w:b/>
          <w:bCs/>
          <w:sz w:val="23"/>
          <w:szCs w:val="23"/>
        </w:rPr>
        <w:t xml:space="preserve">1.2 Forme du marché </w:t>
      </w:r>
    </w:p>
    <w:p w:rsidR="003A0E65" w:rsidRPr="00A835C9" w:rsidRDefault="003A0E65">
      <w:pPr>
        <w:pStyle w:val="Standard"/>
        <w:rPr>
          <w:rFonts w:asciiTheme="minorHAnsi" w:hAnsiTheme="minorHAnsi"/>
        </w:rPr>
      </w:pPr>
    </w:p>
    <w:p w:rsidR="003A0E65" w:rsidRPr="00A835C9" w:rsidRDefault="003D0FDF" w:rsidP="00CF2531">
      <w:pPr>
        <w:pStyle w:val="Standard"/>
        <w:jc w:val="both"/>
        <w:rPr>
          <w:rFonts w:asciiTheme="minorHAnsi" w:hAnsiTheme="minorHAnsi"/>
        </w:rPr>
      </w:pPr>
      <w:r w:rsidRPr="00A835C9">
        <w:rPr>
          <w:rFonts w:asciiTheme="minorHAnsi" w:hAnsiTheme="minorHAnsi"/>
        </w:rPr>
        <w:t xml:space="preserve">Il s'agit d'un marché à bons de commande, avec un montant minimum et maximum, passé dans le cadre des dispositions de l’article 77 du Code des Marchés Publics. L’émission des bons de commande s’effectue sans négociation ni mise en concurrence </w:t>
      </w:r>
      <w:r w:rsidRPr="00A835C9">
        <w:rPr>
          <w:rFonts w:asciiTheme="minorHAnsi" w:hAnsiTheme="minorHAnsi" w:cs="Calibri"/>
        </w:rPr>
        <w:t>au fur et à mesure des besoins.</w:t>
      </w:r>
    </w:p>
    <w:p w:rsidR="00243DB4" w:rsidRPr="00A835C9" w:rsidRDefault="00243DB4">
      <w:pPr>
        <w:pStyle w:val="Standard"/>
        <w:rPr>
          <w:rFonts w:asciiTheme="minorHAnsi" w:hAnsiTheme="minorHAnsi"/>
          <w:b/>
          <w:bCs/>
          <w:sz w:val="23"/>
          <w:szCs w:val="23"/>
        </w:rPr>
      </w:pPr>
    </w:p>
    <w:p w:rsidR="004854CC" w:rsidRPr="00A835C9" w:rsidRDefault="004854CC" w:rsidP="004854CC">
      <w:pPr>
        <w:pStyle w:val="Standard"/>
        <w:jc w:val="right"/>
        <w:rPr>
          <w:rFonts w:asciiTheme="minorHAnsi" w:hAnsiTheme="minorHAnsi"/>
        </w:rPr>
      </w:pPr>
      <w:r>
        <w:rPr>
          <w:rFonts w:asciiTheme="minorHAnsi" w:hAnsiTheme="minorHAnsi"/>
          <w:b/>
          <w:bCs/>
          <w:i/>
          <w:iCs/>
          <w:shd w:val="clear" w:color="auto" w:fill="FFFFFF"/>
        </w:rPr>
        <w:t>P</w:t>
      </w:r>
      <w:r w:rsidRPr="00A835C9">
        <w:rPr>
          <w:rFonts w:asciiTheme="minorHAnsi" w:hAnsiTheme="minorHAnsi"/>
          <w:b/>
          <w:bCs/>
          <w:i/>
          <w:iCs/>
          <w:shd w:val="clear" w:color="auto" w:fill="FFFFFF"/>
        </w:rPr>
        <w:t xml:space="preserve">age </w:t>
      </w:r>
      <w:r>
        <w:rPr>
          <w:rFonts w:asciiTheme="minorHAnsi" w:hAnsiTheme="minorHAnsi"/>
          <w:b/>
          <w:bCs/>
          <w:i/>
          <w:iCs/>
          <w:shd w:val="clear" w:color="auto" w:fill="FFFFFF"/>
        </w:rPr>
        <w:t>2</w:t>
      </w:r>
    </w:p>
    <w:p w:rsidR="00243DB4" w:rsidRPr="00A835C9" w:rsidRDefault="00243DB4">
      <w:pPr>
        <w:pStyle w:val="Standard"/>
        <w:rPr>
          <w:rFonts w:asciiTheme="minorHAnsi" w:hAnsiTheme="minorHAnsi"/>
          <w:b/>
          <w:bCs/>
          <w:sz w:val="23"/>
          <w:szCs w:val="23"/>
        </w:rPr>
      </w:pPr>
    </w:p>
    <w:p w:rsidR="00243DB4" w:rsidRPr="00A835C9" w:rsidRDefault="001263D6" w:rsidP="00243DB4">
      <w:pPr>
        <w:pStyle w:val="Titre3"/>
        <w:numPr>
          <w:ilvl w:val="2"/>
          <w:numId w:val="3"/>
        </w:numPr>
        <w:spacing w:before="360" w:after="120"/>
        <w:rPr>
          <w:rFonts w:asciiTheme="minorHAnsi" w:hAnsiTheme="minorHAnsi"/>
        </w:rPr>
      </w:pPr>
      <w:r>
        <w:rPr>
          <w:rFonts w:asciiTheme="minorHAnsi" w:hAnsiTheme="minorHAnsi"/>
        </w:rPr>
        <w:lastRenderedPageBreak/>
        <w:t xml:space="preserve">ARTICLE 2 : </w:t>
      </w:r>
      <w:r w:rsidR="00243DB4" w:rsidRPr="00A835C9">
        <w:rPr>
          <w:rFonts w:asciiTheme="minorHAnsi" w:hAnsiTheme="minorHAnsi"/>
        </w:rPr>
        <w:t>QUALITE DES PRODUITS</w:t>
      </w:r>
    </w:p>
    <w:p w:rsidR="00243DB4" w:rsidRDefault="00243DB4">
      <w:pPr>
        <w:pStyle w:val="Standard"/>
        <w:rPr>
          <w:rFonts w:asciiTheme="minorHAnsi" w:hAnsiTheme="minorHAnsi"/>
          <w:color w:val="FF0000"/>
          <w:sz w:val="23"/>
          <w:szCs w:val="23"/>
        </w:rPr>
      </w:pPr>
    </w:p>
    <w:p w:rsidR="004B695B" w:rsidRPr="00C701A4" w:rsidRDefault="004B695B" w:rsidP="00CF2531">
      <w:pPr>
        <w:pStyle w:val="Standard"/>
        <w:jc w:val="both"/>
        <w:rPr>
          <w:rFonts w:asciiTheme="minorHAnsi" w:hAnsiTheme="minorHAnsi"/>
          <w:color w:val="auto"/>
          <w:sz w:val="23"/>
          <w:szCs w:val="23"/>
        </w:rPr>
      </w:pPr>
      <w:r w:rsidRPr="00C701A4">
        <w:rPr>
          <w:rFonts w:asciiTheme="minorHAnsi" w:hAnsiTheme="minorHAnsi"/>
          <w:color w:val="auto"/>
          <w:sz w:val="23"/>
          <w:szCs w:val="23"/>
        </w:rPr>
        <w:t>La fourniture devra être conforme a</w:t>
      </w:r>
      <w:r w:rsidR="00EE5F6A" w:rsidRPr="00C701A4">
        <w:rPr>
          <w:rFonts w:asciiTheme="minorHAnsi" w:hAnsiTheme="minorHAnsi"/>
          <w:color w:val="auto"/>
          <w:sz w:val="23"/>
          <w:szCs w:val="23"/>
        </w:rPr>
        <w:t>ux normes françaises en vigueur.</w:t>
      </w:r>
    </w:p>
    <w:p w:rsidR="0014537B" w:rsidRDefault="001B0F88" w:rsidP="00CF2531">
      <w:pPr>
        <w:pStyle w:val="Standard"/>
        <w:jc w:val="both"/>
        <w:rPr>
          <w:rFonts w:asciiTheme="minorHAnsi" w:hAnsiTheme="minorHAnsi"/>
          <w:color w:val="auto"/>
        </w:rPr>
      </w:pPr>
      <w:r w:rsidRPr="00C701A4">
        <w:rPr>
          <w:rFonts w:asciiTheme="minorHAnsi" w:hAnsiTheme="minorHAnsi"/>
          <w:color w:val="auto"/>
        </w:rPr>
        <w:t>Les produits devront respecter l</w:t>
      </w:r>
      <w:r w:rsidR="0014537B" w:rsidRPr="00C701A4">
        <w:rPr>
          <w:rFonts w:asciiTheme="minorHAnsi" w:hAnsiTheme="minorHAnsi"/>
          <w:color w:val="auto"/>
        </w:rPr>
        <w:t>a</w:t>
      </w:r>
      <w:r w:rsidRPr="00C701A4">
        <w:rPr>
          <w:rFonts w:asciiTheme="minorHAnsi" w:hAnsiTheme="minorHAnsi"/>
          <w:color w:val="auto"/>
        </w:rPr>
        <w:t xml:space="preserve"> norme</w:t>
      </w:r>
      <w:r w:rsidR="0014537B" w:rsidRPr="00C701A4">
        <w:rPr>
          <w:rFonts w:asciiTheme="minorHAnsi" w:hAnsiTheme="minorHAnsi"/>
          <w:color w:val="auto"/>
        </w:rPr>
        <w:t xml:space="preserve"> EN590</w:t>
      </w:r>
      <w:r w:rsidR="005A71A9" w:rsidRPr="00C701A4">
        <w:rPr>
          <w:rFonts w:asciiTheme="minorHAnsi" w:hAnsiTheme="minorHAnsi"/>
          <w:color w:val="auto"/>
        </w:rPr>
        <w:t xml:space="preserve">, notamment en teneur en soufre </w:t>
      </w:r>
      <w:r w:rsidR="0014537B" w:rsidRPr="00C701A4">
        <w:rPr>
          <w:rFonts w:asciiTheme="minorHAnsi" w:hAnsiTheme="minorHAnsi"/>
          <w:color w:val="auto"/>
        </w:rPr>
        <w:t xml:space="preserve">(&lt;10 mg/kg), et un indice de cétane </w:t>
      </w:r>
      <w:r w:rsidR="00FE2895" w:rsidRPr="00C701A4">
        <w:rPr>
          <w:rFonts w:asciiTheme="minorHAnsi" w:hAnsiTheme="minorHAnsi"/>
          <w:color w:val="auto"/>
        </w:rPr>
        <w:t>supérieur ou égale à</w:t>
      </w:r>
      <w:r w:rsidR="0014537B" w:rsidRPr="00C701A4">
        <w:rPr>
          <w:rFonts w:asciiTheme="minorHAnsi" w:hAnsiTheme="minorHAnsi"/>
          <w:color w:val="auto"/>
        </w:rPr>
        <w:t xml:space="preserve"> 51</w:t>
      </w:r>
      <w:r w:rsidR="00FE2895" w:rsidRPr="00C701A4">
        <w:rPr>
          <w:rFonts w:asciiTheme="minorHAnsi" w:hAnsiTheme="minorHAnsi"/>
          <w:color w:val="auto"/>
        </w:rPr>
        <w:t>.</w:t>
      </w:r>
    </w:p>
    <w:p w:rsidR="00E1305E" w:rsidRPr="00C701A4" w:rsidRDefault="00E1305E" w:rsidP="00CF2531">
      <w:pPr>
        <w:pStyle w:val="Standard"/>
        <w:jc w:val="both"/>
        <w:rPr>
          <w:rFonts w:asciiTheme="minorHAnsi" w:hAnsiTheme="minorHAnsi"/>
          <w:color w:val="auto"/>
        </w:rPr>
      </w:pPr>
    </w:p>
    <w:p w:rsidR="000D28F1" w:rsidRDefault="00FB5F74" w:rsidP="00CF2531">
      <w:pPr>
        <w:pStyle w:val="Standard"/>
        <w:jc w:val="both"/>
        <w:rPr>
          <w:rFonts w:asciiTheme="minorHAnsi" w:hAnsiTheme="minorHAnsi"/>
          <w:color w:val="auto"/>
        </w:rPr>
      </w:pPr>
      <w:r w:rsidRPr="00C701A4">
        <w:rPr>
          <w:rFonts w:asciiTheme="minorHAnsi" w:hAnsiTheme="minorHAnsi"/>
          <w:color w:val="auto"/>
        </w:rPr>
        <w:t>La température limite de filtrabilité devra</w:t>
      </w:r>
      <w:r w:rsidR="00FE2895" w:rsidRPr="00C701A4">
        <w:rPr>
          <w:rFonts w:asciiTheme="minorHAnsi" w:hAnsiTheme="minorHAnsi"/>
          <w:color w:val="auto"/>
        </w:rPr>
        <w:t xml:space="preserve"> être</w:t>
      </w:r>
      <w:r w:rsidR="001263D6" w:rsidRPr="00C701A4">
        <w:rPr>
          <w:rFonts w:asciiTheme="minorHAnsi" w:hAnsiTheme="minorHAnsi"/>
          <w:color w:val="auto"/>
        </w:rPr>
        <w:t xml:space="preserve"> au minimum</w:t>
      </w:r>
      <w:r w:rsidR="000D28F1" w:rsidRPr="00C701A4">
        <w:rPr>
          <w:rFonts w:asciiTheme="minorHAnsi" w:hAnsiTheme="minorHAnsi"/>
          <w:color w:val="auto"/>
        </w:rPr>
        <w:t xml:space="preserve"> de </w:t>
      </w:r>
      <w:r w:rsidR="001263D6" w:rsidRPr="00C701A4">
        <w:rPr>
          <w:rFonts w:asciiTheme="minorHAnsi" w:hAnsiTheme="minorHAnsi"/>
          <w:color w:val="auto"/>
        </w:rPr>
        <w:t>0°</w:t>
      </w:r>
      <w:r w:rsidR="007A2549" w:rsidRPr="00C701A4">
        <w:rPr>
          <w:rFonts w:asciiTheme="minorHAnsi" w:hAnsiTheme="minorHAnsi"/>
          <w:color w:val="auto"/>
        </w:rPr>
        <w:t>C</w:t>
      </w:r>
      <w:r w:rsidR="000D28F1" w:rsidRPr="00C701A4">
        <w:rPr>
          <w:rFonts w:asciiTheme="minorHAnsi" w:hAnsiTheme="minorHAnsi"/>
          <w:color w:val="auto"/>
        </w:rPr>
        <w:t xml:space="preserve"> en été et de – </w:t>
      </w:r>
      <w:r w:rsidR="001263D6" w:rsidRPr="00C701A4">
        <w:rPr>
          <w:rFonts w:asciiTheme="minorHAnsi" w:hAnsiTheme="minorHAnsi"/>
          <w:color w:val="auto"/>
        </w:rPr>
        <w:t>15°</w:t>
      </w:r>
      <w:r w:rsidR="007A2549" w:rsidRPr="00C701A4">
        <w:rPr>
          <w:rFonts w:asciiTheme="minorHAnsi" w:hAnsiTheme="minorHAnsi"/>
          <w:color w:val="auto"/>
        </w:rPr>
        <w:t>C</w:t>
      </w:r>
      <w:r w:rsidRPr="00C701A4">
        <w:rPr>
          <w:rFonts w:asciiTheme="minorHAnsi" w:hAnsiTheme="minorHAnsi"/>
          <w:color w:val="auto"/>
        </w:rPr>
        <w:t xml:space="preserve"> en hiver. Il est possible de proposer un GNR consommable toute l’année et respectant ces températures limites de filtrabilité imposées selon la saison.</w:t>
      </w:r>
    </w:p>
    <w:p w:rsidR="00E1305E" w:rsidRPr="00C701A4" w:rsidRDefault="00E1305E" w:rsidP="00CF2531">
      <w:pPr>
        <w:pStyle w:val="Standard"/>
        <w:jc w:val="both"/>
        <w:rPr>
          <w:rFonts w:asciiTheme="minorHAnsi" w:hAnsiTheme="minorHAnsi"/>
          <w:color w:val="auto"/>
        </w:rPr>
      </w:pPr>
    </w:p>
    <w:p w:rsidR="00B71A2F" w:rsidRDefault="00B71A2F" w:rsidP="00CF2531">
      <w:pPr>
        <w:pStyle w:val="Standard"/>
        <w:jc w:val="both"/>
        <w:rPr>
          <w:rFonts w:asciiTheme="minorHAnsi" w:hAnsiTheme="minorHAnsi"/>
          <w:color w:val="auto"/>
        </w:rPr>
      </w:pPr>
      <w:r>
        <w:rPr>
          <w:rFonts w:asciiTheme="minorHAnsi" w:hAnsiTheme="minorHAnsi"/>
          <w:color w:val="auto"/>
        </w:rPr>
        <w:t xml:space="preserve">Les produits proposés devront répondre aux normes </w:t>
      </w:r>
      <w:r w:rsidR="007A3BA9">
        <w:rPr>
          <w:rFonts w:asciiTheme="minorHAnsi" w:hAnsiTheme="minorHAnsi"/>
          <w:color w:val="auto"/>
        </w:rPr>
        <w:t xml:space="preserve">de </w:t>
      </w:r>
      <w:r>
        <w:rPr>
          <w:rFonts w:asciiTheme="minorHAnsi" w:hAnsiTheme="minorHAnsi"/>
          <w:color w:val="auto"/>
        </w:rPr>
        <w:t xml:space="preserve">qualité en vigueur. Le candidat devra détailler la composition du </w:t>
      </w:r>
      <w:r w:rsidR="00321B39">
        <w:rPr>
          <w:rFonts w:asciiTheme="minorHAnsi" w:hAnsiTheme="minorHAnsi"/>
          <w:color w:val="auto"/>
        </w:rPr>
        <w:t xml:space="preserve">type de </w:t>
      </w:r>
      <w:r>
        <w:rPr>
          <w:rFonts w:asciiTheme="minorHAnsi" w:hAnsiTheme="minorHAnsi"/>
          <w:color w:val="auto"/>
        </w:rPr>
        <w:t xml:space="preserve">GNR proposé </w:t>
      </w:r>
      <w:r w:rsidR="00321B39">
        <w:rPr>
          <w:rFonts w:asciiTheme="minorHAnsi" w:hAnsiTheme="minorHAnsi"/>
          <w:color w:val="auto"/>
        </w:rPr>
        <w:t>tout en apportant des précisions sur les critères suivants :</w:t>
      </w:r>
    </w:p>
    <w:p w:rsidR="00E1305E" w:rsidRDefault="00E1305E" w:rsidP="00CF2531">
      <w:pPr>
        <w:pStyle w:val="Standard"/>
        <w:jc w:val="both"/>
        <w:rPr>
          <w:rFonts w:asciiTheme="minorHAnsi" w:hAnsiTheme="minorHAnsi"/>
          <w:color w:val="auto"/>
        </w:rPr>
      </w:pPr>
    </w:p>
    <w:p w:rsidR="00B71A2F" w:rsidRDefault="00321B39" w:rsidP="00B71A2F">
      <w:pPr>
        <w:pStyle w:val="Standard"/>
        <w:numPr>
          <w:ilvl w:val="0"/>
          <w:numId w:val="9"/>
        </w:numPr>
        <w:jc w:val="both"/>
        <w:rPr>
          <w:rFonts w:asciiTheme="minorHAnsi" w:hAnsiTheme="minorHAnsi"/>
          <w:color w:val="auto"/>
        </w:rPr>
      </w:pPr>
      <w:r>
        <w:rPr>
          <w:rFonts w:asciiTheme="minorHAnsi" w:hAnsiTheme="minorHAnsi"/>
          <w:color w:val="auto"/>
        </w:rPr>
        <w:t>Tenue au froid</w:t>
      </w:r>
    </w:p>
    <w:p w:rsidR="00051C2D" w:rsidRDefault="00B71A2F" w:rsidP="00B71A2F">
      <w:pPr>
        <w:pStyle w:val="Standard"/>
        <w:numPr>
          <w:ilvl w:val="0"/>
          <w:numId w:val="9"/>
        </w:numPr>
        <w:jc w:val="both"/>
        <w:rPr>
          <w:rFonts w:asciiTheme="minorHAnsi" w:hAnsiTheme="minorHAnsi"/>
          <w:color w:val="auto"/>
        </w:rPr>
      </w:pPr>
      <w:r w:rsidRPr="00051C2D">
        <w:rPr>
          <w:rFonts w:asciiTheme="minorHAnsi" w:hAnsiTheme="minorHAnsi"/>
          <w:color w:val="auto"/>
        </w:rPr>
        <w:t>Stabilité au stockage</w:t>
      </w:r>
    </w:p>
    <w:p w:rsidR="00B71A2F" w:rsidRPr="00051C2D" w:rsidRDefault="00B71A2F" w:rsidP="00B71A2F">
      <w:pPr>
        <w:pStyle w:val="Standard"/>
        <w:numPr>
          <w:ilvl w:val="0"/>
          <w:numId w:val="9"/>
        </w:numPr>
        <w:jc w:val="both"/>
        <w:rPr>
          <w:rFonts w:asciiTheme="minorHAnsi" w:hAnsiTheme="minorHAnsi"/>
          <w:color w:val="auto"/>
        </w:rPr>
      </w:pPr>
      <w:r w:rsidRPr="00051C2D">
        <w:rPr>
          <w:rFonts w:asciiTheme="minorHAnsi" w:hAnsiTheme="minorHAnsi"/>
          <w:color w:val="auto"/>
        </w:rPr>
        <w:t xml:space="preserve">Protection contre la corrosion </w:t>
      </w:r>
    </w:p>
    <w:p w:rsidR="00B71A2F" w:rsidRDefault="00321B39" w:rsidP="00B71A2F">
      <w:pPr>
        <w:pStyle w:val="Standard"/>
        <w:numPr>
          <w:ilvl w:val="0"/>
          <w:numId w:val="9"/>
        </w:numPr>
        <w:jc w:val="both"/>
        <w:rPr>
          <w:rFonts w:asciiTheme="minorHAnsi" w:hAnsiTheme="minorHAnsi"/>
          <w:color w:val="auto"/>
        </w:rPr>
      </w:pPr>
      <w:r>
        <w:rPr>
          <w:rFonts w:asciiTheme="minorHAnsi" w:hAnsiTheme="minorHAnsi"/>
          <w:color w:val="auto"/>
        </w:rPr>
        <w:t xml:space="preserve">Qualité de </w:t>
      </w:r>
      <w:r w:rsidR="00B71A2F">
        <w:rPr>
          <w:rFonts w:asciiTheme="minorHAnsi" w:hAnsiTheme="minorHAnsi"/>
          <w:color w:val="auto"/>
        </w:rPr>
        <w:t>combustion</w:t>
      </w:r>
      <w:r w:rsidR="005740B1">
        <w:rPr>
          <w:rFonts w:asciiTheme="minorHAnsi" w:hAnsiTheme="minorHAnsi"/>
          <w:color w:val="auto"/>
        </w:rPr>
        <w:t>.</w:t>
      </w:r>
    </w:p>
    <w:p w:rsidR="00E1305E" w:rsidRDefault="00E1305E" w:rsidP="00E1305E">
      <w:pPr>
        <w:pStyle w:val="Standard"/>
        <w:ind w:left="1065"/>
        <w:jc w:val="both"/>
        <w:rPr>
          <w:rFonts w:asciiTheme="minorHAnsi" w:hAnsiTheme="minorHAnsi"/>
          <w:color w:val="auto"/>
        </w:rPr>
      </w:pPr>
    </w:p>
    <w:p w:rsidR="00051C2D" w:rsidRDefault="00051C2D" w:rsidP="00051C2D">
      <w:pPr>
        <w:pStyle w:val="Standard"/>
        <w:jc w:val="both"/>
        <w:rPr>
          <w:rFonts w:asciiTheme="minorHAnsi" w:hAnsiTheme="minorHAnsi"/>
          <w:color w:val="auto"/>
        </w:rPr>
      </w:pPr>
      <w:r>
        <w:rPr>
          <w:rFonts w:asciiTheme="minorHAnsi" w:hAnsiTheme="minorHAnsi"/>
          <w:color w:val="auto"/>
        </w:rPr>
        <w:t>Le critère de stabilité au stockage devra tenir compte du fait que la durée de stockage dans nos cuves n’excède jamais 6 mois</w:t>
      </w:r>
      <w:r w:rsidR="00E1305E">
        <w:rPr>
          <w:rFonts w:asciiTheme="minorHAnsi" w:hAnsiTheme="minorHAnsi"/>
          <w:color w:val="auto"/>
        </w:rPr>
        <w:t xml:space="preserve"> (e</w:t>
      </w:r>
      <w:r>
        <w:rPr>
          <w:rFonts w:asciiTheme="minorHAnsi" w:hAnsiTheme="minorHAnsi"/>
          <w:color w:val="auto"/>
        </w:rPr>
        <w:t>n moyenne un remplissage tous les 2 mois maximum pour le CFPPA et tous les 3 mois maximum pour l’Exploitation</w:t>
      </w:r>
      <w:r w:rsidR="00E1305E">
        <w:rPr>
          <w:rFonts w:asciiTheme="minorHAnsi" w:hAnsiTheme="minorHAnsi"/>
          <w:color w:val="auto"/>
        </w:rPr>
        <w:t>)</w:t>
      </w:r>
      <w:r>
        <w:rPr>
          <w:rFonts w:asciiTheme="minorHAnsi" w:hAnsiTheme="minorHAnsi"/>
          <w:color w:val="auto"/>
        </w:rPr>
        <w:t xml:space="preserve">.   </w:t>
      </w:r>
    </w:p>
    <w:p w:rsidR="00611B3E" w:rsidRDefault="00611B3E" w:rsidP="00051C2D">
      <w:pPr>
        <w:pStyle w:val="Standard"/>
        <w:jc w:val="both"/>
        <w:rPr>
          <w:rFonts w:asciiTheme="minorHAnsi" w:hAnsiTheme="minorHAnsi"/>
          <w:color w:val="auto"/>
        </w:rPr>
      </w:pPr>
      <w:r>
        <w:rPr>
          <w:rFonts w:asciiTheme="minorHAnsi" w:hAnsiTheme="minorHAnsi"/>
          <w:color w:val="auto"/>
        </w:rPr>
        <w:t>N’ayant pas d’engins avec filtres à particules, il est possible de proposer un GNR contenant un biocarburant de source renouvelable (EMAG) dans la limite de 7%.</w:t>
      </w:r>
    </w:p>
    <w:p w:rsidR="00611B3E" w:rsidRDefault="00611B3E" w:rsidP="00051C2D">
      <w:pPr>
        <w:pStyle w:val="Standard"/>
        <w:jc w:val="both"/>
        <w:rPr>
          <w:rFonts w:asciiTheme="minorHAnsi" w:hAnsiTheme="minorHAnsi"/>
          <w:color w:val="auto"/>
        </w:rPr>
      </w:pPr>
    </w:p>
    <w:p w:rsidR="005740B1" w:rsidRDefault="00051C2D" w:rsidP="005740B1">
      <w:pPr>
        <w:pStyle w:val="Standard"/>
        <w:jc w:val="both"/>
        <w:rPr>
          <w:rFonts w:asciiTheme="minorHAnsi" w:hAnsiTheme="minorHAnsi"/>
          <w:color w:val="auto"/>
        </w:rPr>
      </w:pPr>
      <w:r w:rsidRPr="00C701A4">
        <w:rPr>
          <w:rFonts w:asciiTheme="minorHAnsi" w:hAnsiTheme="minorHAnsi"/>
          <w:color w:val="auto"/>
        </w:rPr>
        <w:t>Le fournisseur devra produire pour chaque commande  les mêmes caractéristiques de produits que son offre.</w:t>
      </w:r>
    </w:p>
    <w:p w:rsidR="005740B1" w:rsidRPr="00B71A2F" w:rsidRDefault="005740B1" w:rsidP="005740B1">
      <w:pPr>
        <w:pStyle w:val="Standard"/>
        <w:jc w:val="both"/>
        <w:rPr>
          <w:rFonts w:asciiTheme="minorHAnsi" w:hAnsiTheme="minorHAnsi"/>
          <w:color w:val="auto"/>
        </w:rPr>
      </w:pPr>
    </w:p>
    <w:p w:rsidR="00B71A2F" w:rsidRDefault="00B71A2F"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Default="004854CC" w:rsidP="00CF2531">
      <w:pPr>
        <w:pStyle w:val="Standard"/>
        <w:jc w:val="both"/>
        <w:rPr>
          <w:rFonts w:asciiTheme="minorHAnsi" w:hAnsiTheme="minorHAnsi"/>
          <w:color w:val="auto"/>
        </w:rPr>
      </w:pPr>
    </w:p>
    <w:p w:rsidR="004854CC" w:rsidRPr="00A835C9" w:rsidRDefault="004854CC" w:rsidP="004854CC">
      <w:pPr>
        <w:pStyle w:val="Standard"/>
        <w:jc w:val="right"/>
        <w:rPr>
          <w:rFonts w:asciiTheme="minorHAnsi" w:hAnsiTheme="minorHAnsi"/>
        </w:rPr>
      </w:pPr>
      <w:r>
        <w:rPr>
          <w:rFonts w:asciiTheme="minorHAnsi" w:hAnsiTheme="minorHAnsi"/>
          <w:b/>
          <w:bCs/>
          <w:i/>
          <w:iCs/>
          <w:shd w:val="clear" w:color="auto" w:fill="FFFFFF"/>
        </w:rPr>
        <w:t>P</w:t>
      </w:r>
      <w:r w:rsidRPr="00A835C9">
        <w:rPr>
          <w:rFonts w:asciiTheme="minorHAnsi" w:hAnsiTheme="minorHAnsi"/>
          <w:b/>
          <w:bCs/>
          <w:i/>
          <w:iCs/>
          <w:shd w:val="clear" w:color="auto" w:fill="FFFFFF"/>
        </w:rPr>
        <w:t xml:space="preserve">age </w:t>
      </w:r>
      <w:r>
        <w:rPr>
          <w:rFonts w:asciiTheme="minorHAnsi" w:hAnsiTheme="minorHAnsi"/>
          <w:b/>
          <w:bCs/>
          <w:i/>
          <w:iCs/>
          <w:shd w:val="clear" w:color="auto" w:fill="FFFFFF"/>
        </w:rPr>
        <w:t>3</w:t>
      </w:r>
      <w:bookmarkStart w:id="3" w:name="_GoBack"/>
      <w:bookmarkEnd w:id="3"/>
    </w:p>
    <w:p w:rsidR="004854CC" w:rsidRDefault="004854CC" w:rsidP="00CF2531">
      <w:pPr>
        <w:pStyle w:val="Standard"/>
        <w:jc w:val="both"/>
        <w:rPr>
          <w:rFonts w:asciiTheme="minorHAnsi" w:hAnsiTheme="minorHAnsi"/>
          <w:color w:val="auto"/>
        </w:rPr>
      </w:pPr>
    </w:p>
    <w:sectPr w:rsidR="004854CC" w:rsidSect="003A0E65">
      <w:pgSz w:w="11906" w:h="16838"/>
      <w:pgMar w:top="1276" w:right="1417" w:bottom="567"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CC"/>
    <w:multiLevelType w:val="multilevel"/>
    <w:tmpl w:val="58CC1E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25E4C17"/>
    <w:multiLevelType w:val="multilevel"/>
    <w:tmpl w:val="CA526AB0"/>
    <w:lvl w:ilvl="0">
      <w:start w:val="1"/>
      <w:numFmt w:val="bullet"/>
      <w:lvlText w:val=""/>
      <w:lvlJc w:val="left"/>
      <w:pPr>
        <w:tabs>
          <w:tab w:val="num" w:pos="707"/>
        </w:tabs>
        <w:ind w:left="707" w:hanging="283"/>
      </w:pPr>
      <w:rPr>
        <w:rFonts w:ascii="Wingdings 2" w:hAnsi="Wingdings 2" w:cs="Wingdings 2" w:hint="default"/>
      </w:rPr>
    </w:lvl>
    <w:lvl w:ilvl="1">
      <w:start w:val="1"/>
      <w:numFmt w:val="bullet"/>
      <w:lvlText w:val=""/>
      <w:lvlJc w:val="left"/>
      <w:pPr>
        <w:tabs>
          <w:tab w:val="num" w:pos="1414"/>
        </w:tabs>
        <w:ind w:left="1414" w:hanging="283"/>
      </w:pPr>
      <w:rPr>
        <w:rFonts w:ascii="Wingdings 2" w:hAnsi="Wingdings 2" w:cs="Wingdings 2" w:hint="default"/>
      </w:rPr>
    </w:lvl>
    <w:lvl w:ilvl="2">
      <w:start w:val="1"/>
      <w:numFmt w:val="bullet"/>
      <w:lvlText w:val=""/>
      <w:lvlJc w:val="left"/>
      <w:pPr>
        <w:tabs>
          <w:tab w:val="num" w:pos="2121"/>
        </w:tabs>
        <w:ind w:left="2121" w:hanging="283"/>
      </w:pPr>
      <w:rPr>
        <w:rFonts w:ascii="Wingdings 2" w:hAnsi="Wingdings 2" w:cs="Wingdings 2" w:hint="default"/>
      </w:rPr>
    </w:lvl>
    <w:lvl w:ilvl="3">
      <w:start w:val="1"/>
      <w:numFmt w:val="bullet"/>
      <w:lvlText w:val=""/>
      <w:lvlJc w:val="left"/>
      <w:pPr>
        <w:tabs>
          <w:tab w:val="num" w:pos="2828"/>
        </w:tabs>
        <w:ind w:left="2828" w:hanging="283"/>
      </w:pPr>
      <w:rPr>
        <w:rFonts w:ascii="Wingdings 2" w:hAnsi="Wingdings 2" w:cs="Wingdings 2" w:hint="default"/>
      </w:rPr>
    </w:lvl>
    <w:lvl w:ilvl="4">
      <w:start w:val="1"/>
      <w:numFmt w:val="bullet"/>
      <w:lvlText w:val=""/>
      <w:lvlJc w:val="left"/>
      <w:pPr>
        <w:tabs>
          <w:tab w:val="num" w:pos="3535"/>
        </w:tabs>
        <w:ind w:left="3535" w:hanging="283"/>
      </w:pPr>
      <w:rPr>
        <w:rFonts w:ascii="Wingdings 2" w:hAnsi="Wingdings 2" w:cs="Wingdings 2" w:hint="default"/>
      </w:rPr>
    </w:lvl>
    <w:lvl w:ilvl="5">
      <w:start w:val="1"/>
      <w:numFmt w:val="bullet"/>
      <w:lvlText w:val=""/>
      <w:lvlJc w:val="left"/>
      <w:pPr>
        <w:tabs>
          <w:tab w:val="num" w:pos="4242"/>
        </w:tabs>
        <w:ind w:left="4242" w:hanging="283"/>
      </w:pPr>
      <w:rPr>
        <w:rFonts w:ascii="Wingdings 2" w:hAnsi="Wingdings 2" w:cs="Wingdings 2" w:hint="default"/>
      </w:rPr>
    </w:lvl>
    <w:lvl w:ilvl="6">
      <w:start w:val="1"/>
      <w:numFmt w:val="bullet"/>
      <w:lvlText w:val=""/>
      <w:lvlJc w:val="left"/>
      <w:pPr>
        <w:tabs>
          <w:tab w:val="num" w:pos="4949"/>
        </w:tabs>
        <w:ind w:left="4949" w:hanging="283"/>
      </w:pPr>
      <w:rPr>
        <w:rFonts w:ascii="Wingdings 2" w:hAnsi="Wingdings 2" w:cs="Wingdings 2" w:hint="default"/>
      </w:rPr>
    </w:lvl>
    <w:lvl w:ilvl="7">
      <w:start w:val="1"/>
      <w:numFmt w:val="bullet"/>
      <w:lvlText w:val=""/>
      <w:lvlJc w:val="left"/>
      <w:pPr>
        <w:tabs>
          <w:tab w:val="num" w:pos="5656"/>
        </w:tabs>
        <w:ind w:left="5656" w:hanging="283"/>
      </w:pPr>
      <w:rPr>
        <w:rFonts w:ascii="Wingdings 2" w:hAnsi="Wingdings 2" w:cs="Wingdings 2" w:hint="default"/>
      </w:rPr>
    </w:lvl>
    <w:lvl w:ilvl="8">
      <w:start w:val="1"/>
      <w:numFmt w:val="bullet"/>
      <w:lvlText w:val=""/>
      <w:lvlJc w:val="left"/>
      <w:pPr>
        <w:tabs>
          <w:tab w:val="num" w:pos="6363"/>
        </w:tabs>
        <w:ind w:left="6363" w:hanging="283"/>
      </w:pPr>
      <w:rPr>
        <w:rFonts w:ascii="Wingdings 2" w:hAnsi="Wingdings 2" w:cs="Wingdings 2" w:hint="default"/>
      </w:rPr>
    </w:lvl>
  </w:abstractNum>
  <w:abstractNum w:abstractNumId="2">
    <w:nsid w:val="1D2A1355"/>
    <w:multiLevelType w:val="multilevel"/>
    <w:tmpl w:val="CF348A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1D82287"/>
    <w:multiLevelType w:val="multilevel"/>
    <w:tmpl w:val="9BFCA5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213892"/>
    <w:multiLevelType w:val="multilevel"/>
    <w:tmpl w:val="CB6EE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C6C1D28"/>
    <w:multiLevelType w:val="hybridMultilevel"/>
    <w:tmpl w:val="5462918A"/>
    <w:lvl w:ilvl="0" w:tplc="737CC6F6">
      <w:numFmt w:val="bullet"/>
      <w:lvlText w:val="-"/>
      <w:lvlJc w:val="left"/>
      <w:pPr>
        <w:ind w:left="1065" w:hanging="360"/>
      </w:pPr>
      <w:rPr>
        <w:rFonts w:ascii="Calibri" w:eastAsia="Lucida Sans Unicode" w:hAnsi="Calibri"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50BF7E7F"/>
    <w:multiLevelType w:val="multilevel"/>
    <w:tmpl w:val="65363F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6332133"/>
    <w:multiLevelType w:val="multilevel"/>
    <w:tmpl w:val="A8DEFA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57186D72"/>
    <w:multiLevelType w:val="multilevel"/>
    <w:tmpl w:val="01321C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65484807"/>
    <w:multiLevelType w:val="multilevel"/>
    <w:tmpl w:val="EC0628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8"/>
  </w:num>
  <w:num w:numId="8">
    <w:abstractNumId w:val="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0E65"/>
    <w:rsid w:val="00051C2D"/>
    <w:rsid w:val="000D28F1"/>
    <w:rsid w:val="001263D6"/>
    <w:rsid w:val="001313F9"/>
    <w:rsid w:val="0014537B"/>
    <w:rsid w:val="00192B42"/>
    <w:rsid w:val="001B0F88"/>
    <w:rsid w:val="00205DDF"/>
    <w:rsid w:val="00240769"/>
    <w:rsid w:val="00243DB4"/>
    <w:rsid w:val="002A0E45"/>
    <w:rsid w:val="0030043B"/>
    <w:rsid w:val="00321B39"/>
    <w:rsid w:val="003A0E65"/>
    <w:rsid w:val="003D0FDF"/>
    <w:rsid w:val="00444DF5"/>
    <w:rsid w:val="004854CC"/>
    <w:rsid w:val="004B695B"/>
    <w:rsid w:val="004B7351"/>
    <w:rsid w:val="00521F78"/>
    <w:rsid w:val="005740B1"/>
    <w:rsid w:val="005A71A9"/>
    <w:rsid w:val="00611B3E"/>
    <w:rsid w:val="006927AB"/>
    <w:rsid w:val="00756586"/>
    <w:rsid w:val="007A2549"/>
    <w:rsid w:val="007A3BA9"/>
    <w:rsid w:val="008045A0"/>
    <w:rsid w:val="009D0184"/>
    <w:rsid w:val="00A12CA9"/>
    <w:rsid w:val="00A721A1"/>
    <w:rsid w:val="00A8031E"/>
    <w:rsid w:val="00A835C9"/>
    <w:rsid w:val="00B628D0"/>
    <w:rsid w:val="00B71A2F"/>
    <w:rsid w:val="00BF0F36"/>
    <w:rsid w:val="00C076E3"/>
    <w:rsid w:val="00C701A4"/>
    <w:rsid w:val="00CF2531"/>
    <w:rsid w:val="00E1305E"/>
    <w:rsid w:val="00E767BF"/>
    <w:rsid w:val="00EE5F6A"/>
    <w:rsid w:val="00FB5F74"/>
    <w:rsid w:val="00FE2895"/>
    <w:rsid w:val="00FF20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42"/>
  </w:style>
  <w:style w:type="paragraph" w:styleId="Titre1">
    <w:name w:val="heading 1"/>
    <w:basedOn w:val="Standard"/>
    <w:next w:val="Corpsdetexte"/>
    <w:rsid w:val="003A0E65"/>
    <w:pPr>
      <w:keepNext/>
      <w:keepLines/>
      <w:tabs>
        <w:tab w:val="num" w:pos="432"/>
      </w:tabs>
      <w:spacing w:before="480"/>
      <w:ind w:left="432" w:hanging="432"/>
      <w:outlineLvl w:val="0"/>
    </w:pPr>
    <w:rPr>
      <w:rFonts w:ascii="Cambria" w:hAnsi="Cambria"/>
      <w:b/>
      <w:bCs/>
      <w:color w:val="365F91"/>
      <w:sz w:val="28"/>
      <w:szCs w:val="28"/>
    </w:rPr>
  </w:style>
  <w:style w:type="paragraph" w:styleId="Titre2">
    <w:name w:val="heading 2"/>
    <w:basedOn w:val="Standard"/>
    <w:next w:val="Corpsdetexte"/>
    <w:rsid w:val="003A0E65"/>
    <w:pPr>
      <w:keepNext/>
      <w:keepLines/>
      <w:tabs>
        <w:tab w:val="num" w:pos="576"/>
        <w:tab w:val="left" w:pos="2880"/>
      </w:tabs>
      <w:spacing w:before="200"/>
      <w:ind w:left="576" w:hanging="576"/>
      <w:outlineLvl w:val="1"/>
    </w:pPr>
    <w:rPr>
      <w:rFonts w:ascii="Cambria" w:hAnsi="Cambria"/>
      <w:b/>
      <w:bCs/>
      <w:i/>
      <w:iCs/>
      <w:color w:val="4F81BD"/>
      <w:sz w:val="26"/>
      <w:szCs w:val="26"/>
    </w:rPr>
  </w:style>
  <w:style w:type="paragraph" w:styleId="Titre3">
    <w:name w:val="heading 3"/>
    <w:basedOn w:val="Standard"/>
    <w:next w:val="Corpsdetexte"/>
    <w:rsid w:val="003A0E65"/>
    <w:pPr>
      <w:keepNext/>
      <w:keepLines/>
      <w:tabs>
        <w:tab w:val="clear" w:pos="708"/>
        <w:tab w:val="num" w:pos="720"/>
        <w:tab w:val="left" w:pos="3600"/>
      </w:tabs>
      <w:spacing w:before="200"/>
      <w:ind w:left="720" w:hanging="720"/>
      <w:outlineLvl w:val="2"/>
    </w:pPr>
    <w:rPr>
      <w:rFonts w:ascii="Cambria" w:hAnsi="Cambria"/>
      <w:b/>
      <w:bCs/>
      <w:color w:val="4F81BD"/>
      <w:sz w:val="28"/>
      <w:szCs w:val="28"/>
    </w:rPr>
  </w:style>
  <w:style w:type="paragraph" w:styleId="Titre4">
    <w:name w:val="heading 4"/>
    <w:basedOn w:val="Standard"/>
    <w:next w:val="Corpsdetexte"/>
    <w:rsid w:val="003A0E65"/>
    <w:pPr>
      <w:keepNext/>
      <w:keepLines/>
      <w:tabs>
        <w:tab w:val="num" w:pos="864"/>
        <w:tab w:val="left" w:pos="4320"/>
      </w:tabs>
      <w:spacing w:before="200"/>
      <w:ind w:left="864" w:hanging="864"/>
      <w:outlineLvl w:val="3"/>
    </w:pPr>
    <w:rPr>
      <w:rFonts w:ascii="Cambria" w:hAnsi="Cambria"/>
      <w:b/>
      <w:bCs/>
      <w:i/>
      <w:iCs/>
      <w:color w:val="4F81BD"/>
      <w:sz w:val="19"/>
      <w:szCs w:val="19"/>
    </w:rPr>
  </w:style>
  <w:style w:type="paragraph" w:styleId="Titre5">
    <w:name w:val="heading 5"/>
    <w:basedOn w:val="Standard"/>
    <w:next w:val="Corpsdetexte"/>
    <w:rsid w:val="003A0E65"/>
    <w:pPr>
      <w:keepNext/>
      <w:keepLines/>
      <w:tabs>
        <w:tab w:val="num" w:pos="1008"/>
        <w:tab w:val="left" w:pos="5040"/>
      </w:tabs>
      <w:spacing w:before="200"/>
      <w:ind w:left="1008" w:hanging="1008"/>
      <w:outlineLvl w:val="4"/>
    </w:pPr>
    <w:rPr>
      <w:rFonts w:ascii="Cambria" w:hAnsi="Cambria"/>
      <w:b/>
      <w:bCs/>
      <w:color w:val="243F60"/>
      <w:sz w:val="19"/>
      <w:szCs w:val="19"/>
    </w:rPr>
  </w:style>
  <w:style w:type="paragraph" w:styleId="Titre6">
    <w:name w:val="heading 6"/>
    <w:basedOn w:val="Standard"/>
    <w:next w:val="Corpsdetexte"/>
    <w:rsid w:val="003A0E65"/>
    <w:pPr>
      <w:keepNext/>
      <w:keepLines/>
      <w:tabs>
        <w:tab w:val="num" w:pos="1152"/>
        <w:tab w:val="left" w:pos="5760"/>
      </w:tabs>
      <w:spacing w:before="200"/>
      <w:ind w:left="1152" w:hanging="1152"/>
      <w:outlineLvl w:val="5"/>
    </w:pPr>
    <w:rPr>
      <w:rFonts w:ascii="Cambria" w:hAnsi="Cambria"/>
      <w:b/>
      <w:bCs/>
      <w:i/>
      <w:iCs/>
      <w:color w:val="243F60"/>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E65"/>
    <w:pPr>
      <w:tabs>
        <w:tab w:val="left" w:pos="708"/>
      </w:tabs>
      <w:suppressAutoHyphens/>
      <w:spacing w:after="0" w:line="100" w:lineRule="atLeast"/>
    </w:pPr>
    <w:rPr>
      <w:rFonts w:ascii="Arial" w:eastAsia="Lucida Sans Unicode" w:hAnsi="Arial" w:cs="Arial"/>
      <w:color w:val="000000"/>
      <w:sz w:val="24"/>
      <w:szCs w:val="24"/>
    </w:rPr>
  </w:style>
  <w:style w:type="character" w:customStyle="1" w:styleId="En-tteCar">
    <w:name w:val="En-tête Car"/>
    <w:basedOn w:val="Policepardfaut"/>
    <w:rsid w:val="003A0E65"/>
  </w:style>
  <w:style w:type="character" w:customStyle="1" w:styleId="PieddepageCar">
    <w:name w:val="Pied de page Car"/>
    <w:basedOn w:val="Policepardfaut"/>
    <w:rsid w:val="003A0E65"/>
  </w:style>
  <w:style w:type="character" w:customStyle="1" w:styleId="SansinterligneCar">
    <w:name w:val="Sans interligne Car"/>
    <w:basedOn w:val="Policepardfaut"/>
    <w:rsid w:val="003A0E65"/>
  </w:style>
  <w:style w:type="character" w:customStyle="1" w:styleId="TextedebullesCar">
    <w:name w:val="Texte de bulles Car"/>
    <w:basedOn w:val="Policepardfaut"/>
    <w:rsid w:val="003A0E65"/>
    <w:rPr>
      <w:rFonts w:ascii="Tahoma" w:hAnsi="Tahoma" w:cs="Tahoma"/>
      <w:sz w:val="16"/>
      <w:szCs w:val="16"/>
    </w:rPr>
  </w:style>
  <w:style w:type="character" w:customStyle="1" w:styleId="TitreCar">
    <w:name w:val="Titre Car"/>
    <w:basedOn w:val="Policepardfaut"/>
    <w:rsid w:val="003A0E65"/>
    <w:rPr>
      <w:rFonts w:ascii="Cambria" w:hAnsi="Cambria"/>
      <w:color w:val="17365D"/>
      <w:spacing w:val="5"/>
      <w:sz w:val="52"/>
      <w:szCs w:val="52"/>
    </w:rPr>
  </w:style>
  <w:style w:type="character" w:customStyle="1" w:styleId="Titre1Car">
    <w:name w:val="Titre 1 Car"/>
    <w:basedOn w:val="Policepardfaut"/>
    <w:rsid w:val="003A0E65"/>
    <w:rPr>
      <w:rFonts w:ascii="Cambria" w:hAnsi="Cambria"/>
      <w:b/>
      <w:bCs/>
      <w:color w:val="365F91"/>
      <w:sz w:val="28"/>
      <w:szCs w:val="28"/>
    </w:rPr>
  </w:style>
  <w:style w:type="character" w:customStyle="1" w:styleId="LienInternet">
    <w:name w:val="Lien Internet"/>
    <w:basedOn w:val="Policepardfaut"/>
    <w:rsid w:val="003A0E65"/>
    <w:rPr>
      <w:color w:val="0000FF"/>
      <w:u w:val="single"/>
      <w:lang w:val="fr-FR" w:eastAsia="fr-FR" w:bidi="fr-FR"/>
    </w:rPr>
  </w:style>
  <w:style w:type="character" w:customStyle="1" w:styleId="Titre2Car">
    <w:name w:val="Titre 2 Car"/>
    <w:basedOn w:val="Policepardfaut"/>
    <w:rsid w:val="003A0E65"/>
    <w:rPr>
      <w:rFonts w:ascii="Cambria" w:hAnsi="Cambria"/>
      <w:b/>
      <w:bCs/>
      <w:color w:val="4F81BD"/>
      <w:sz w:val="26"/>
      <w:szCs w:val="26"/>
    </w:rPr>
  </w:style>
  <w:style w:type="character" w:customStyle="1" w:styleId="Titre3Car">
    <w:name w:val="Titre 3 Car"/>
    <w:basedOn w:val="Policepardfaut"/>
    <w:rsid w:val="003A0E65"/>
    <w:rPr>
      <w:rFonts w:ascii="Cambria" w:hAnsi="Cambria"/>
      <w:b/>
      <w:bCs/>
      <w:color w:val="4F81BD"/>
    </w:rPr>
  </w:style>
  <w:style w:type="character" w:customStyle="1" w:styleId="Sous-titreCar">
    <w:name w:val="Sous-titre Car"/>
    <w:basedOn w:val="Policepardfaut"/>
    <w:rsid w:val="003A0E65"/>
    <w:rPr>
      <w:rFonts w:ascii="Cambria" w:hAnsi="Cambria"/>
      <w:i/>
      <w:iCs/>
      <w:color w:val="4F81BD"/>
      <w:spacing w:val="15"/>
      <w:sz w:val="24"/>
      <w:szCs w:val="24"/>
    </w:rPr>
  </w:style>
  <w:style w:type="character" w:customStyle="1" w:styleId="RedaliaNormalCar">
    <w:name w:val="Redalia : Normal Car"/>
    <w:rsid w:val="003A0E65"/>
    <w:rPr>
      <w:rFonts w:ascii="Verdana" w:eastAsia="Times New Roman" w:hAnsi="Verdana" w:cs="Times New Roman"/>
      <w:szCs w:val="20"/>
      <w:lang w:eastAsia="fr-FR"/>
    </w:rPr>
  </w:style>
  <w:style w:type="character" w:customStyle="1" w:styleId="CorpsdetexteCar">
    <w:name w:val="Corps de texte Car"/>
    <w:basedOn w:val="Policepardfaut"/>
    <w:rsid w:val="003A0E65"/>
    <w:rPr>
      <w:rFonts w:ascii="Times New Roman" w:eastAsia="Times New Roman" w:hAnsi="Times New Roman" w:cs="Times New Roman"/>
      <w:szCs w:val="20"/>
      <w:lang w:eastAsia="fr-FR"/>
    </w:rPr>
  </w:style>
  <w:style w:type="character" w:customStyle="1" w:styleId="Titre4Car">
    <w:name w:val="Titre 4 Car"/>
    <w:basedOn w:val="Policepardfaut"/>
    <w:rsid w:val="003A0E65"/>
    <w:rPr>
      <w:rFonts w:ascii="Cambria" w:hAnsi="Cambria"/>
      <w:b/>
      <w:bCs/>
      <w:i/>
      <w:iCs/>
      <w:color w:val="4F81BD"/>
    </w:rPr>
  </w:style>
  <w:style w:type="character" w:customStyle="1" w:styleId="Titre5Car">
    <w:name w:val="Titre 5 Car"/>
    <w:basedOn w:val="Policepardfaut"/>
    <w:rsid w:val="003A0E65"/>
    <w:rPr>
      <w:rFonts w:ascii="Cambria" w:hAnsi="Cambria"/>
      <w:color w:val="243F60"/>
    </w:rPr>
  </w:style>
  <w:style w:type="character" w:customStyle="1" w:styleId="Titre6Car">
    <w:name w:val="Titre 6 Car"/>
    <w:basedOn w:val="Policepardfaut"/>
    <w:rsid w:val="003A0E65"/>
    <w:rPr>
      <w:rFonts w:ascii="Cambria" w:hAnsi="Cambria"/>
      <w:i/>
      <w:iCs/>
      <w:color w:val="243F60"/>
    </w:rPr>
  </w:style>
  <w:style w:type="character" w:customStyle="1" w:styleId="ListLabel1">
    <w:name w:val="ListLabel 1"/>
    <w:rsid w:val="003A0E65"/>
    <w:rPr>
      <w:rFonts w:cs="Times New Roman"/>
    </w:rPr>
  </w:style>
  <w:style w:type="character" w:customStyle="1" w:styleId="ListLabel2">
    <w:name w:val="ListLabel 2"/>
    <w:rsid w:val="003A0E65"/>
    <w:rPr>
      <w:rFonts w:cs="Times New (W1)"/>
    </w:rPr>
  </w:style>
  <w:style w:type="character" w:customStyle="1" w:styleId="ListLabel3">
    <w:name w:val="ListLabel 3"/>
    <w:rsid w:val="003A0E65"/>
    <w:rPr>
      <w:rFonts w:eastAsia="Times New Roman" w:cs="Times New Roman"/>
    </w:rPr>
  </w:style>
  <w:style w:type="character" w:customStyle="1" w:styleId="ListLabel4">
    <w:name w:val="ListLabel 4"/>
    <w:rsid w:val="003A0E65"/>
    <w:rPr>
      <w:rFonts w:cs="Courier New"/>
    </w:rPr>
  </w:style>
  <w:style w:type="character" w:customStyle="1" w:styleId="ListLabel5">
    <w:name w:val="ListLabel 5"/>
    <w:rsid w:val="003A0E65"/>
    <w:rPr>
      <w:rFonts w:cs="Calibri"/>
    </w:rPr>
  </w:style>
  <w:style w:type="character" w:customStyle="1" w:styleId="ListLabel6">
    <w:name w:val="ListLabel 6"/>
    <w:rsid w:val="003A0E65"/>
    <w:rPr>
      <w:rFonts w:cs="Times New Roman"/>
    </w:rPr>
  </w:style>
  <w:style w:type="character" w:customStyle="1" w:styleId="ListLabel7">
    <w:name w:val="ListLabel 7"/>
    <w:rsid w:val="003A0E65"/>
    <w:rPr>
      <w:rFonts w:cs="Courier New"/>
    </w:rPr>
  </w:style>
  <w:style w:type="character" w:customStyle="1" w:styleId="ListLabel8">
    <w:name w:val="ListLabel 8"/>
    <w:rsid w:val="003A0E65"/>
    <w:rPr>
      <w:rFonts w:cs="Wingdings"/>
    </w:rPr>
  </w:style>
  <w:style w:type="character" w:customStyle="1" w:styleId="ListLabel9">
    <w:name w:val="ListLabel 9"/>
    <w:rsid w:val="003A0E65"/>
    <w:rPr>
      <w:rFonts w:cs="Symbol"/>
    </w:rPr>
  </w:style>
  <w:style w:type="character" w:customStyle="1" w:styleId="ListLabel10">
    <w:name w:val="ListLabel 10"/>
    <w:rsid w:val="003A0E65"/>
    <w:rPr>
      <w:rFonts w:cs="Times New Roman"/>
    </w:rPr>
  </w:style>
  <w:style w:type="character" w:customStyle="1" w:styleId="ListLabel11">
    <w:name w:val="ListLabel 11"/>
    <w:rsid w:val="003A0E65"/>
    <w:rPr>
      <w:rFonts w:cs="Courier New"/>
    </w:rPr>
  </w:style>
  <w:style w:type="character" w:customStyle="1" w:styleId="ListLabel12">
    <w:name w:val="ListLabel 12"/>
    <w:rsid w:val="003A0E65"/>
    <w:rPr>
      <w:rFonts w:cs="Wingdings"/>
    </w:rPr>
  </w:style>
  <w:style w:type="character" w:customStyle="1" w:styleId="ListLabel13">
    <w:name w:val="ListLabel 13"/>
    <w:rsid w:val="003A0E65"/>
    <w:rPr>
      <w:rFonts w:cs="Symbol"/>
    </w:rPr>
  </w:style>
  <w:style w:type="character" w:customStyle="1" w:styleId="ListLabel14">
    <w:name w:val="ListLabel 14"/>
    <w:rsid w:val="003A0E65"/>
    <w:rPr>
      <w:rFonts w:cs="Times New Roman"/>
    </w:rPr>
  </w:style>
  <w:style w:type="character" w:customStyle="1" w:styleId="ListLabel15">
    <w:name w:val="ListLabel 15"/>
    <w:rsid w:val="003A0E65"/>
    <w:rPr>
      <w:rFonts w:cs="Courier New"/>
    </w:rPr>
  </w:style>
  <w:style w:type="character" w:customStyle="1" w:styleId="ListLabel16">
    <w:name w:val="ListLabel 16"/>
    <w:rsid w:val="003A0E65"/>
    <w:rPr>
      <w:rFonts w:cs="Wingdings"/>
    </w:rPr>
  </w:style>
  <w:style w:type="character" w:customStyle="1" w:styleId="ListLabel17">
    <w:name w:val="ListLabel 17"/>
    <w:rsid w:val="003A0E65"/>
    <w:rPr>
      <w:rFonts w:cs="Symbol"/>
    </w:rPr>
  </w:style>
  <w:style w:type="character" w:customStyle="1" w:styleId="ListLabel18">
    <w:name w:val="ListLabel 18"/>
    <w:rsid w:val="003A0E65"/>
    <w:rPr>
      <w:rFonts w:cs="Times New Roman"/>
    </w:rPr>
  </w:style>
  <w:style w:type="character" w:customStyle="1" w:styleId="ListLabel19">
    <w:name w:val="ListLabel 19"/>
    <w:rsid w:val="003A0E65"/>
    <w:rPr>
      <w:rFonts w:cs="Courier New"/>
    </w:rPr>
  </w:style>
  <w:style w:type="character" w:customStyle="1" w:styleId="ListLabel20">
    <w:name w:val="ListLabel 20"/>
    <w:rsid w:val="003A0E65"/>
    <w:rPr>
      <w:rFonts w:cs="Wingdings"/>
    </w:rPr>
  </w:style>
  <w:style w:type="character" w:customStyle="1" w:styleId="ListLabel21">
    <w:name w:val="ListLabel 21"/>
    <w:rsid w:val="003A0E65"/>
    <w:rPr>
      <w:rFonts w:cs="Symbol"/>
    </w:rPr>
  </w:style>
  <w:style w:type="character" w:customStyle="1" w:styleId="Puces">
    <w:name w:val="Puces"/>
    <w:rsid w:val="003A0E65"/>
    <w:rPr>
      <w:rFonts w:ascii="OpenSymbol" w:eastAsia="OpenSymbol" w:hAnsi="OpenSymbol" w:cs="OpenSymbol"/>
    </w:rPr>
  </w:style>
  <w:style w:type="character" w:customStyle="1" w:styleId="ListLabel22">
    <w:name w:val="ListLabel 22"/>
    <w:rsid w:val="003A0E65"/>
    <w:rPr>
      <w:rFonts w:cs="Times New Roman"/>
    </w:rPr>
  </w:style>
  <w:style w:type="character" w:customStyle="1" w:styleId="ListLabel23">
    <w:name w:val="ListLabel 23"/>
    <w:rsid w:val="003A0E65"/>
    <w:rPr>
      <w:rFonts w:cs="Courier New"/>
    </w:rPr>
  </w:style>
  <w:style w:type="character" w:customStyle="1" w:styleId="ListLabel24">
    <w:name w:val="ListLabel 24"/>
    <w:rsid w:val="003A0E65"/>
    <w:rPr>
      <w:rFonts w:cs="Wingdings"/>
    </w:rPr>
  </w:style>
  <w:style w:type="character" w:customStyle="1" w:styleId="ListLabel25">
    <w:name w:val="ListLabel 25"/>
    <w:rsid w:val="003A0E65"/>
    <w:rPr>
      <w:rFonts w:cs="Symbol"/>
    </w:rPr>
  </w:style>
  <w:style w:type="character" w:customStyle="1" w:styleId="ListLabel26">
    <w:name w:val="ListLabel 26"/>
    <w:rsid w:val="003A0E65"/>
    <w:rPr>
      <w:rFonts w:cs="Times New Roman"/>
    </w:rPr>
  </w:style>
  <w:style w:type="character" w:customStyle="1" w:styleId="ListLabel27">
    <w:name w:val="ListLabel 27"/>
    <w:rsid w:val="003A0E65"/>
    <w:rPr>
      <w:rFonts w:cs="Courier New"/>
    </w:rPr>
  </w:style>
  <w:style w:type="character" w:customStyle="1" w:styleId="ListLabel28">
    <w:name w:val="ListLabel 28"/>
    <w:rsid w:val="003A0E65"/>
    <w:rPr>
      <w:rFonts w:cs="Wingdings"/>
    </w:rPr>
  </w:style>
  <w:style w:type="character" w:customStyle="1" w:styleId="ListLabel29">
    <w:name w:val="ListLabel 29"/>
    <w:rsid w:val="003A0E65"/>
    <w:rPr>
      <w:rFonts w:cs="Symbol"/>
    </w:rPr>
  </w:style>
  <w:style w:type="character" w:customStyle="1" w:styleId="ListLabel30">
    <w:name w:val="ListLabel 30"/>
    <w:rsid w:val="003A0E65"/>
    <w:rPr>
      <w:rFonts w:cs="Times New Roman"/>
    </w:rPr>
  </w:style>
  <w:style w:type="character" w:customStyle="1" w:styleId="ListLabel31">
    <w:name w:val="ListLabel 31"/>
    <w:rsid w:val="003A0E65"/>
    <w:rPr>
      <w:rFonts w:cs="Courier New"/>
    </w:rPr>
  </w:style>
  <w:style w:type="character" w:customStyle="1" w:styleId="ListLabel32">
    <w:name w:val="ListLabel 32"/>
    <w:rsid w:val="003A0E65"/>
    <w:rPr>
      <w:rFonts w:cs="Wingdings"/>
    </w:rPr>
  </w:style>
  <w:style w:type="character" w:customStyle="1" w:styleId="ListLabel33">
    <w:name w:val="ListLabel 33"/>
    <w:rsid w:val="003A0E65"/>
    <w:rPr>
      <w:rFonts w:cs="Symbol"/>
    </w:rPr>
  </w:style>
  <w:style w:type="paragraph" w:styleId="Titre">
    <w:name w:val="Title"/>
    <w:basedOn w:val="Standard"/>
    <w:next w:val="Corpsdetexte"/>
    <w:rsid w:val="003A0E65"/>
    <w:pPr>
      <w:keepNext/>
      <w:spacing w:before="240" w:after="120"/>
    </w:pPr>
    <w:rPr>
      <w:rFonts w:cs="Mangal"/>
      <w:sz w:val="28"/>
      <w:szCs w:val="28"/>
    </w:rPr>
  </w:style>
  <w:style w:type="paragraph" w:styleId="Corpsdetexte">
    <w:name w:val="Body Text"/>
    <w:basedOn w:val="Standard"/>
    <w:rsid w:val="003A0E65"/>
    <w:pPr>
      <w:spacing w:before="80"/>
      <w:jc w:val="both"/>
    </w:pPr>
    <w:rPr>
      <w:rFonts w:ascii="Times New Roman" w:eastAsia="Times New Roman" w:hAnsi="Times New Roman" w:cs="Times New Roman"/>
      <w:szCs w:val="20"/>
    </w:rPr>
  </w:style>
  <w:style w:type="paragraph" w:styleId="Liste">
    <w:name w:val="List"/>
    <w:basedOn w:val="Corpsdetexte"/>
    <w:rsid w:val="003A0E65"/>
    <w:rPr>
      <w:rFonts w:cs="Mangal"/>
    </w:rPr>
  </w:style>
  <w:style w:type="paragraph" w:styleId="Lgende">
    <w:name w:val="caption"/>
    <w:basedOn w:val="Standard"/>
    <w:rsid w:val="003A0E65"/>
    <w:pPr>
      <w:suppressLineNumbers/>
      <w:spacing w:before="120" w:after="120"/>
    </w:pPr>
    <w:rPr>
      <w:rFonts w:cs="Mangal"/>
      <w:i/>
      <w:iCs/>
    </w:rPr>
  </w:style>
  <w:style w:type="paragraph" w:customStyle="1" w:styleId="Index">
    <w:name w:val="Index"/>
    <w:basedOn w:val="Standard"/>
    <w:rsid w:val="003A0E65"/>
    <w:pPr>
      <w:suppressLineNumbers/>
    </w:pPr>
    <w:rPr>
      <w:rFonts w:cs="Mangal"/>
    </w:rPr>
  </w:style>
  <w:style w:type="paragraph" w:customStyle="1" w:styleId="Titreprincipal">
    <w:name w:val="Titre principal"/>
    <w:basedOn w:val="Standard"/>
    <w:next w:val="Sous-titre"/>
    <w:rsid w:val="003A0E65"/>
    <w:pPr>
      <w:keepNext/>
      <w:pBdr>
        <w:bottom w:val="single" w:sz="8" w:space="0" w:color="4F81BD"/>
      </w:pBdr>
      <w:spacing w:before="240" w:after="300"/>
      <w:jc w:val="center"/>
    </w:pPr>
    <w:rPr>
      <w:rFonts w:ascii="Cambria" w:hAnsi="Cambria" w:cs="Mangal"/>
      <w:b/>
      <w:bCs/>
      <w:color w:val="17365D"/>
      <w:spacing w:val="5"/>
      <w:sz w:val="52"/>
      <w:szCs w:val="52"/>
    </w:rPr>
  </w:style>
  <w:style w:type="paragraph" w:styleId="Sous-titre">
    <w:name w:val="Subtitle"/>
    <w:basedOn w:val="Standard"/>
    <w:next w:val="Corpsdetexte"/>
    <w:rsid w:val="003A0E65"/>
    <w:pPr>
      <w:jc w:val="center"/>
    </w:pPr>
    <w:rPr>
      <w:rFonts w:ascii="Cambria" w:hAnsi="Cambria"/>
      <w:i/>
      <w:iCs/>
      <w:color w:val="4F81BD"/>
      <w:spacing w:val="15"/>
    </w:rPr>
  </w:style>
  <w:style w:type="paragraph" w:styleId="En-tte">
    <w:name w:val="header"/>
    <w:basedOn w:val="Standard"/>
    <w:rsid w:val="003A0E65"/>
    <w:pPr>
      <w:suppressLineNumbers/>
      <w:tabs>
        <w:tab w:val="center" w:pos="4536"/>
        <w:tab w:val="right" w:pos="9072"/>
      </w:tabs>
    </w:pPr>
  </w:style>
  <w:style w:type="paragraph" w:styleId="Pieddepage">
    <w:name w:val="footer"/>
    <w:basedOn w:val="Standard"/>
    <w:rsid w:val="003A0E65"/>
    <w:pPr>
      <w:suppressLineNumbers/>
      <w:tabs>
        <w:tab w:val="center" w:pos="4536"/>
        <w:tab w:val="right" w:pos="9072"/>
      </w:tabs>
    </w:pPr>
  </w:style>
  <w:style w:type="paragraph" w:styleId="Sansinterligne">
    <w:name w:val="No Spacing"/>
    <w:rsid w:val="003A0E65"/>
    <w:pPr>
      <w:tabs>
        <w:tab w:val="left" w:pos="708"/>
      </w:tabs>
      <w:suppressAutoHyphens/>
      <w:spacing w:after="0" w:line="100" w:lineRule="atLeast"/>
    </w:pPr>
    <w:rPr>
      <w:rFonts w:ascii="Calibri" w:eastAsia="Lucida Sans Unicode" w:hAnsi="Calibri"/>
      <w:color w:val="00000A"/>
      <w:lang w:eastAsia="en-US"/>
    </w:rPr>
  </w:style>
  <w:style w:type="paragraph" w:styleId="Textedebulles">
    <w:name w:val="Balloon Text"/>
    <w:basedOn w:val="Standard"/>
    <w:rsid w:val="003A0E65"/>
    <w:rPr>
      <w:rFonts w:ascii="Tahoma" w:hAnsi="Tahoma" w:cs="Tahoma"/>
      <w:sz w:val="16"/>
      <w:szCs w:val="16"/>
    </w:rPr>
  </w:style>
  <w:style w:type="paragraph" w:styleId="Paragraphedeliste">
    <w:name w:val="List Paragraph"/>
    <w:basedOn w:val="Standard"/>
    <w:rsid w:val="003A0E65"/>
    <w:pPr>
      <w:ind w:left="720"/>
    </w:pPr>
  </w:style>
  <w:style w:type="paragraph" w:customStyle="1" w:styleId="RedaliaNormal">
    <w:name w:val="Redalia : Normal"/>
    <w:basedOn w:val="Standard"/>
    <w:rsid w:val="003A0E65"/>
    <w:pPr>
      <w:keepNext/>
      <w:keepLines/>
      <w:spacing w:before="40"/>
      <w:jc w:val="both"/>
    </w:pPr>
    <w:rPr>
      <w:rFonts w:ascii="Verdana" w:eastAsia="Times New Roman" w:hAnsi="Verdana" w:cs="Times New Roman"/>
      <w:szCs w:val="20"/>
    </w:rPr>
  </w:style>
  <w:style w:type="paragraph" w:customStyle="1" w:styleId="RdaliaRetraitniveau1">
    <w:name w:val="Rédalia : Retrait niveau 1"/>
    <w:basedOn w:val="RedaliaNormal"/>
    <w:rsid w:val="003A0E65"/>
    <w:pPr>
      <w:tabs>
        <w:tab w:val="left" w:pos="6480"/>
      </w:tabs>
      <w:ind w:left="720"/>
    </w:pPr>
  </w:style>
  <w:style w:type="paragraph" w:customStyle="1" w:styleId="RedaliaRetraitavecpuce">
    <w:name w:val="Redalia : Retrait avec puce"/>
    <w:basedOn w:val="RedaliaNormal"/>
    <w:rsid w:val="003A0E65"/>
    <w:pPr>
      <w:keepLines w:val="0"/>
      <w:widowControl w:val="0"/>
      <w:tabs>
        <w:tab w:val="left" w:leader="dot" w:pos="14217"/>
      </w:tabs>
      <w:ind w:left="714" w:hanging="357"/>
    </w:pPr>
    <w:rPr>
      <w:rFonts w:ascii="Times New Roman" w:hAnsi="Times New Roman"/>
    </w:rPr>
  </w:style>
  <w:style w:type="paragraph" w:customStyle="1" w:styleId="Contenudetableau">
    <w:name w:val="Contenu de tableau"/>
    <w:basedOn w:val="Standard"/>
    <w:rsid w:val="003A0E6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61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france.petard@educagri.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Marché public de fournitures alimentaires du Lycée Jean-Henri Fabre</vt:lpstr>
    </vt:vector>
  </TitlesOfParts>
  <Company>Microsoft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fournitures alimentaires du Lycée Jean-Henri Fabre</dc:title>
  <dc:creator>lycée Fabre</dc:creator>
  <cp:lastModifiedBy>mfpetard</cp:lastModifiedBy>
  <cp:revision>5</cp:revision>
  <cp:lastPrinted>2015-06-12T11:13:00Z</cp:lastPrinted>
  <dcterms:created xsi:type="dcterms:W3CDTF">2019-04-09T14:49:00Z</dcterms:created>
  <dcterms:modified xsi:type="dcterms:W3CDTF">2019-05-13T06:32:00Z</dcterms:modified>
</cp:coreProperties>
</file>